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872" w:rsidRDefault="00B74872" w:rsidP="00894778">
      <w:pPr>
        <w:jc w:val="center"/>
        <w:rPr>
          <w:b/>
          <w:sz w:val="28"/>
          <w:szCs w:val="28"/>
        </w:rPr>
      </w:pPr>
    </w:p>
    <w:p w:rsidR="00B74872" w:rsidRDefault="00B74872" w:rsidP="00894778">
      <w:pPr>
        <w:jc w:val="center"/>
        <w:rPr>
          <w:b/>
          <w:sz w:val="28"/>
          <w:szCs w:val="28"/>
        </w:rPr>
      </w:pPr>
    </w:p>
    <w:p w:rsidR="00B74872" w:rsidRPr="00B74872" w:rsidRDefault="004D3228" w:rsidP="00F64647">
      <w:pPr>
        <w:pStyle w:val="Titolo"/>
        <w:jc w:val="center"/>
        <w:rPr>
          <w:sz w:val="40"/>
          <w:szCs w:val="40"/>
        </w:rPr>
      </w:pPr>
      <w:r>
        <w:t>Formazione scuola - lavoro</w:t>
      </w:r>
    </w:p>
    <w:p w:rsidR="00262331" w:rsidRPr="00262331" w:rsidRDefault="00701E1A" w:rsidP="00F64647">
      <w:pPr>
        <w:pStyle w:val="Titolo"/>
        <w:jc w:val="center"/>
        <w:rPr>
          <w:sz w:val="40"/>
          <w:szCs w:val="40"/>
        </w:rPr>
      </w:pPr>
      <w:r>
        <w:rPr>
          <w:sz w:val="40"/>
          <w:szCs w:val="40"/>
        </w:rPr>
        <w:t>a.s. 2025-‘26</w:t>
      </w:r>
    </w:p>
    <w:p w:rsidR="000742DE" w:rsidRPr="000D58B1" w:rsidRDefault="000742DE" w:rsidP="00262331">
      <w:pPr>
        <w:rPr>
          <w:b/>
          <w:sz w:val="24"/>
          <w:szCs w:val="24"/>
        </w:rPr>
      </w:pPr>
    </w:p>
    <w:p w:rsidR="00B74872" w:rsidRPr="000D58B1" w:rsidRDefault="00B74872" w:rsidP="00894778">
      <w:pPr>
        <w:jc w:val="center"/>
        <w:rPr>
          <w:b/>
          <w:sz w:val="24"/>
          <w:szCs w:val="24"/>
        </w:rPr>
      </w:pPr>
    </w:p>
    <w:p w:rsidR="00282515" w:rsidRPr="0093586D" w:rsidRDefault="00203566" w:rsidP="00701E1A">
      <w:pPr>
        <w:shd w:val="clear" w:color="auto" w:fill="95B3D7" w:themeFill="accent1" w:themeFillTint="99"/>
        <w:jc w:val="left"/>
        <w:rPr>
          <w:b/>
          <w:sz w:val="28"/>
          <w:szCs w:val="28"/>
        </w:rPr>
      </w:pPr>
      <w:r w:rsidRPr="0093586D">
        <w:rPr>
          <w:b/>
          <w:sz w:val="28"/>
          <w:szCs w:val="28"/>
        </w:rPr>
        <w:t xml:space="preserve">Destinatari: </w:t>
      </w:r>
      <w:r w:rsidR="000742DE" w:rsidRPr="0093586D">
        <w:rPr>
          <w:b/>
          <w:sz w:val="28"/>
          <w:szCs w:val="28"/>
        </w:rPr>
        <w:t>Classi</w:t>
      </w:r>
      <w:r w:rsidR="00F47087" w:rsidRPr="0093586D">
        <w:rPr>
          <w:b/>
          <w:sz w:val="28"/>
          <w:szCs w:val="28"/>
        </w:rPr>
        <w:t xml:space="preserve"> </w:t>
      </w:r>
      <w:r w:rsidR="00701E1A" w:rsidRPr="0093586D">
        <w:rPr>
          <w:b/>
          <w:sz w:val="28"/>
          <w:szCs w:val="28"/>
        </w:rPr>
        <w:t>Secondo</w:t>
      </w:r>
      <w:r w:rsidR="000742DE" w:rsidRPr="0093586D">
        <w:rPr>
          <w:b/>
          <w:sz w:val="28"/>
          <w:szCs w:val="28"/>
        </w:rPr>
        <w:t xml:space="preserve"> e Terzo</w:t>
      </w:r>
      <w:r w:rsidR="00F47087" w:rsidRPr="0093586D">
        <w:rPr>
          <w:b/>
          <w:sz w:val="28"/>
          <w:szCs w:val="28"/>
        </w:rPr>
        <w:t xml:space="preserve"> liceo</w:t>
      </w:r>
    </w:p>
    <w:p w:rsidR="0097404C" w:rsidRPr="0093586D" w:rsidRDefault="0097404C" w:rsidP="0097404C">
      <w:pPr>
        <w:rPr>
          <w:b/>
          <w:sz w:val="28"/>
          <w:szCs w:val="28"/>
        </w:rPr>
      </w:pPr>
    </w:p>
    <w:p w:rsidR="006951C7" w:rsidRPr="000D58B1" w:rsidRDefault="006951C7" w:rsidP="0097404C">
      <w:pPr>
        <w:rPr>
          <w:b/>
          <w:sz w:val="24"/>
          <w:szCs w:val="24"/>
        </w:rPr>
      </w:pPr>
    </w:p>
    <w:p w:rsidR="00282515" w:rsidRPr="00203566" w:rsidRDefault="00203566" w:rsidP="00203566">
      <w:pPr>
        <w:shd w:val="clear" w:color="auto" w:fill="FABF8F" w:themeFill="accent6" w:themeFillTint="99"/>
        <w:jc w:val="center"/>
        <w:rPr>
          <w:b/>
          <w:sz w:val="28"/>
          <w:szCs w:val="28"/>
        </w:rPr>
      </w:pPr>
      <w:r w:rsidRPr="000742DE">
        <w:rPr>
          <w:b/>
          <w:sz w:val="28"/>
          <w:szCs w:val="28"/>
        </w:rPr>
        <w:t>Progetto Intercultura (1h a settimana in orario curricolare)</w:t>
      </w:r>
    </w:p>
    <w:p w:rsidR="00203566" w:rsidRDefault="00203566" w:rsidP="004316F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4"/>
          <w:szCs w:val="24"/>
          <w:u w:val="single"/>
        </w:rPr>
      </w:pPr>
    </w:p>
    <w:p w:rsidR="0093586D" w:rsidRDefault="00C5199B" w:rsidP="00C5199B">
      <w:pPr>
        <w:rPr>
          <w:sz w:val="28"/>
          <w:szCs w:val="28"/>
        </w:rPr>
      </w:pPr>
      <w:r w:rsidRPr="0093586D">
        <w:rPr>
          <w:sz w:val="28"/>
          <w:szCs w:val="28"/>
        </w:rPr>
        <w:t xml:space="preserve">Nel corso dell’anno sono stati svolti laboratori </w:t>
      </w:r>
      <w:r w:rsidR="00D34130">
        <w:rPr>
          <w:sz w:val="28"/>
          <w:szCs w:val="28"/>
        </w:rPr>
        <w:t>interattivi</w:t>
      </w:r>
      <w:r w:rsidRPr="0093586D">
        <w:rPr>
          <w:sz w:val="28"/>
          <w:szCs w:val="28"/>
        </w:rPr>
        <w:t xml:space="preserve"> volti a promuovere l’educazione interculturale, mediante attività strutturate che hanno incoraggiato la cooperazione, la riflessione condivisa e la valorizzazio</w:t>
      </w:r>
      <w:r w:rsidRPr="0093586D">
        <w:rPr>
          <w:sz w:val="28"/>
          <w:szCs w:val="28"/>
        </w:rPr>
        <w:t xml:space="preserve">ne delle diverse identità. </w:t>
      </w:r>
    </w:p>
    <w:p w:rsidR="0097404C" w:rsidRPr="005107AE" w:rsidRDefault="00C5199B" w:rsidP="00C5199B">
      <w:pPr>
        <w:rPr>
          <w:b/>
          <w:sz w:val="28"/>
          <w:szCs w:val="28"/>
          <w:u w:val="single"/>
        </w:rPr>
      </w:pPr>
      <w:r w:rsidRPr="0093586D">
        <w:rPr>
          <w:sz w:val="28"/>
          <w:szCs w:val="28"/>
        </w:rPr>
        <w:t xml:space="preserve">Gli studenti sono stati guidati </w:t>
      </w:r>
      <w:r w:rsidRPr="0093586D">
        <w:rPr>
          <w:sz w:val="28"/>
          <w:szCs w:val="28"/>
        </w:rPr>
        <w:t xml:space="preserve">inoltre </w:t>
      </w:r>
      <w:r w:rsidRPr="0093586D">
        <w:rPr>
          <w:sz w:val="28"/>
          <w:szCs w:val="28"/>
        </w:rPr>
        <w:t>nella progettazione di attività laboratoriali rivolte a bambini e preadolescenti, sviluppando capacità di adattare contenuti, linguaggi e dinamiche di gioco alle diverse fasce d’età</w:t>
      </w:r>
      <w:r w:rsidR="005107AE">
        <w:rPr>
          <w:sz w:val="28"/>
          <w:szCs w:val="28"/>
        </w:rPr>
        <w:t>, acquisendo competenze di base nella</w:t>
      </w:r>
      <w:r w:rsidR="00D34130">
        <w:rPr>
          <w:sz w:val="28"/>
          <w:szCs w:val="28"/>
        </w:rPr>
        <w:t xml:space="preserve"> progettazione e </w:t>
      </w:r>
      <w:r w:rsidR="005107AE" w:rsidRPr="005107AE">
        <w:rPr>
          <w:sz w:val="28"/>
          <w:szCs w:val="28"/>
        </w:rPr>
        <w:t>realizzazione di laboratori educativi</w:t>
      </w:r>
      <w:r w:rsidR="00820B70">
        <w:rPr>
          <w:sz w:val="28"/>
          <w:szCs w:val="28"/>
        </w:rPr>
        <w:t>.</w:t>
      </w:r>
    </w:p>
    <w:p w:rsidR="0097404C" w:rsidRDefault="0097404C" w:rsidP="00C5199B">
      <w:pPr>
        <w:rPr>
          <w:b/>
          <w:sz w:val="28"/>
          <w:szCs w:val="28"/>
        </w:rPr>
      </w:pPr>
    </w:p>
    <w:p w:rsidR="002E7F02" w:rsidRPr="000D58B1" w:rsidRDefault="002E7F02" w:rsidP="00DB0CA0">
      <w:pPr>
        <w:rPr>
          <w:sz w:val="24"/>
          <w:szCs w:val="24"/>
        </w:rPr>
      </w:pPr>
    </w:p>
    <w:p w:rsidR="00680D1F" w:rsidRPr="000D58B1" w:rsidRDefault="00680D1F" w:rsidP="0086532C">
      <w:pPr>
        <w:jc w:val="center"/>
        <w:rPr>
          <w:b/>
          <w:sz w:val="24"/>
          <w:szCs w:val="24"/>
        </w:rPr>
      </w:pPr>
    </w:p>
    <w:p w:rsidR="004D3228" w:rsidRPr="00BF195D" w:rsidRDefault="00701E1A" w:rsidP="00C5199B">
      <w:pPr>
        <w:shd w:val="clear" w:color="auto" w:fill="FABF8F" w:themeFill="accent6" w:themeFillTint="99"/>
        <w:jc w:val="center"/>
        <w:rPr>
          <w:b/>
          <w:sz w:val="28"/>
          <w:szCs w:val="28"/>
        </w:rPr>
      </w:pPr>
      <w:r w:rsidRPr="00BF195D">
        <w:rPr>
          <w:b/>
          <w:sz w:val="28"/>
          <w:szCs w:val="28"/>
        </w:rPr>
        <w:t xml:space="preserve">Settimana pedagogica e </w:t>
      </w:r>
      <w:r w:rsidR="0051514A" w:rsidRPr="00BF195D">
        <w:rPr>
          <w:b/>
          <w:sz w:val="28"/>
          <w:szCs w:val="28"/>
        </w:rPr>
        <w:t>G</w:t>
      </w:r>
      <w:r w:rsidR="00680D1F" w:rsidRPr="00BF195D">
        <w:rPr>
          <w:b/>
          <w:sz w:val="28"/>
          <w:szCs w:val="28"/>
        </w:rPr>
        <w:t>iornata</w:t>
      </w:r>
      <w:r w:rsidR="002E7F02" w:rsidRPr="00BF195D">
        <w:rPr>
          <w:b/>
          <w:sz w:val="28"/>
          <w:szCs w:val="28"/>
        </w:rPr>
        <w:t xml:space="preserve"> pedagogica</w:t>
      </w:r>
    </w:p>
    <w:p w:rsidR="004D3228" w:rsidRPr="007246A4" w:rsidRDefault="004D3228" w:rsidP="007246A4">
      <w:pPr>
        <w:pStyle w:val="Paragrafoelenco"/>
        <w:shd w:val="clear" w:color="auto" w:fill="FABF8F" w:themeFill="accent6" w:themeFillTint="99"/>
        <w:ind w:left="0"/>
        <w:jc w:val="center"/>
        <w:rPr>
          <w:b/>
          <w:sz w:val="28"/>
          <w:szCs w:val="28"/>
        </w:rPr>
      </w:pPr>
      <w:r w:rsidRPr="00BF195D">
        <w:rPr>
          <w:b/>
          <w:sz w:val="28"/>
          <w:szCs w:val="28"/>
        </w:rPr>
        <w:t>Tirocinio presso classi della Primaria</w:t>
      </w:r>
    </w:p>
    <w:p w:rsidR="00820B70" w:rsidRDefault="00C5199B" w:rsidP="00C5199B">
      <w:pPr>
        <w:pStyle w:val="NormaleWeb"/>
        <w:jc w:val="both"/>
        <w:rPr>
          <w:rFonts w:asciiTheme="minorHAnsi" w:hAnsiTheme="minorHAnsi" w:cstheme="minorHAnsi"/>
          <w:sz w:val="28"/>
          <w:szCs w:val="28"/>
        </w:rPr>
      </w:pPr>
      <w:r w:rsidRPr="0093586D">
        <w:rPr>
          <w:rFonts w:asciiTheme="minorHAnsi" w:hAnsiTheme="minorHAnsi" w:cstheme="minorHAnsi"/>
          <w:sz w:val="28"/>
          <w:szCs w:val="28"/>
        </w:rPr>
        <w:t>E</w:t>
      </w:r>
      <w:r w:rsidR="004D3228" w:rsidRPr="0093586D">
        <w:rPr>
          <w:rFonts w:asciiTheme="minorHAnsi" w:hAnsiTheme="minorHAnsi" w:cstheme="minorHAnsi"/>
          <w:sz w:val="28"/>
          <w:szCs w:val="28"/>
        </w:rPr>
        <w:t xml:space="preserve">sperienza di tirocinio osservativo presso </w:t>
      </w:r>
      <w:r w:rsidRPr="0093586D">
        <w:rPr>
          <w:rFonts w:asciiTheme="minorHAnsi" w:hAnsiTheme="minorHAnsi" w:cstheme="minorHAnsi"/>
          <w:sz w:val="28"/>
          <w:szCs w:val="28"/>
        </w:rPr>
        <w:t>le classi della primaria</w:t>
      </w:r>
      <w:r w:rsidR="004D3228" w:rsidRPr="0093586D">
        <w:rPr>
          <w:rFonts w:asciiTheme="minorHAnsi" w:hAnsiTheme="minorHAnsi" w:cstheme="minorHAnsi"/>
          <w:sz w:val="28"/>
          <w:szCs w:val="28"/>
        </w:rPr>
        <w:t xml:space="preserve"> del </w:t>
      </w:r>
      <w:r w:rsidRPr="0093586D">
        <w:rPr>
          <w:rFonts w:asciiTheme="minorHAnsi" w:hAnsiTheme="minorHAnsi" w:cstheme="minorHAnsi"/>
          <w:sz w:val="28"/>
          <w:szCs w:val="28"/>
        </w:rPr>
        <w:t>nostro istituto</w:t>
      </w:r>
      <w:r w:rsidR="00820B70">
        <w:rPr>
          <w:rFonts w:asciiTheme="minorHAnsi" w:hAnsiTheme="minorHAnsi" w:cstheme="minorHAnsi"/>
          <w:sz w:val="28"/>
          <w:szCs w:val="28"/>
        </w:rPr>
        <w:t>. Gli alunni</w:t>
      </w:r>
      <w:r w:rsidR="004D3228" w:rsidRPr="0093586D">
        <w:rPr>
          <w:rFonts w:asciiTheme="minorHAnsi" w:hAnsiTheme="minorHAnsi" w:cstheme="minorHAnsi"/>
          <w:sz w:val="28"/>
          <w:szCs w:val="28"/>
        </w:rPr>
        <w:t xml:space="preserve"> </w:t>
      </w:r>
      <w:r w:rsidRPr="0093586D">
        <w:rPr>
          <w:rFonts w:asciiTheme="minorHAnsi" w:hAnsiTheme="minorHAnsi" w:cstheme="minorHAnsi"/>
          <w:sz w:val="28"/>
          <w:szCs w:val="28"/>
        </w:rPr>
        <w:t>hanno partecipato</w:t>
      </w:r>
      <w:r w:rsidR="004D3228" w:rsidRPr="0093586D">
        <w:rPr>
          <w:rFonts w:asciiTheme="minorHAnsi" w:hAnsiTheme="minorHAnsi" w:cstheme="minorHAnsi"/>
          <w:sz w:val="28"/>
          <w:szCs w:val="28"/>
        </w:rPr>
        <w:t xml:space="preserve"> attivamente alla vita scolastica, osservando le dinamiche educative, relazionali e didattiche in contesti reali. </w:t>
      </w:r>
    </w:p>
    <w:p w:rsidR="004D3228" w:rsidRPr="0093586D" w:rsidRDefault="00C5199B" w:rsidP="00C5199B">
      <w:pPr>
        <w:pStyle w:val="NormaleWeb"/>
        <w:jc w:val="both"/>
        <w:rPr>
          <w:rFonts w:asciiTheme="minorHAnsi" w:hAnsiTheme="minorHAnsi" w:cstheme="minorHAnsi"/>
          <w:sz w:val="28"/>
          <w:szCs w:val="28"/>
        </w:rPr>
      </w:pPr>
      <w:r w:rsidRPr="0093586D">
        <w:rPr>
          <w:rFonts w:asciiTheme="minorHAnsi" w:hAnsiTheme="minorHAnsi" w:cstheme="minorHAnsi"/>
          <w:sz w:val="28"/>
          <w:szCs w:val="28"/>
        </w:rPr>
        <w:t>Durante l</w:t>
      </w:r>
      <w:r w:rsidR="004D3228" w:rsidRPr="0093586D">
        <w:rPr>
          <w:rFonts w:asciiTheme="minorHAnsi" w:hAnsiTheme="minorHAnsi" w:cstheme="minorHAnsi"/>
          <w:sz w:val="28"/>
          <w:szCs w:val="28"/>
        </w:rPr>
        <w:t>’esperienza gli studenti:</w:t>
      </w:r>
    </w:p>
    <w:p w:rsidR="004D3228" w:rsidRPr="0093586D" w:rsidRDefault="00820B70" w:rsidP="004D3228">
      <w:pPr>
        <w:pStyle w:val="NormaleWeb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Hanno osservato</w:t>
      </w:r>
      <w:r w:rsidR="004D3228" w:rsidRPr="0093586D">
        <w:rPr>
          <w:rFonts w:asciiTheme="minorHAnsi" w:hAnsiTheme="minorHAnsi" w:cstheme="minorHAnsi"/>
          <w:sz w:val="28"/>
          <w:szCs w:val="28"/>
        </w:rPr>
        <w:t xml:space="preserve"> le modalità di gestione del gruppo classe</w:t>
      </w:r>
    </w:p>
    <w:p w:rsidR="004D3228" w:rsidRPr="0093586D" w:rsidRDefault="00820B70" w:rsidP="004D3228">
      <w:pPr>
        <w:pStyle w:val="NormaleWeb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Hanno analizzato</w:t>
      </w:r>
      <w:r w:rsidR="004D3228" w:rsidRPr="0093586D">
        <w:rPr>
          <w:rFonts w:asciiTheme="minorHAnsi" w:hAnsiTheme="minorHAnsi" w:cstheme="minorHAnsi"/>
          <w:sz w:val="28"/>
          <w:szCs w:val="28"/>
        </w:rPr>
        <w:t xml:space="preserve"> le strategie didattiche e comunicative adottate dagli insegnanti</w:t>
      </w:r>
    </w:p>
    <w:p w:rsidR="004D3228" w:rsidRPr="0093586D" w:rsidRDefault="00820B70" w:rsidP="004D3228">
      <w:pPr>
        <w:pStyle w:val="NormaleWeb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Hanno riflettuto</w:t>
      </w:r>
      <w:r w:rsidR="004D3228" w:rsidRPr="0093586D">
        <w:rPr>
          <w:rFonts w:asciiTheme="minorHAnsi" w:hAnsiTheme="minorHAnsi" w:cstheme="minorHAnsi"/>
          <w:sz w:val="28"/>
          <w:szCs w:val="28"/>
        </w:rPr>
        <w:t xml:space="preserve"> sullo sviluppo psico-affettivo e sociale dei bambini</w:t>
      </w:r>
    </w:p>
    <w:p w:rsidR="004D3228" w:rsidRPr="0093586D" w:rsidRDefault="00820B70" w:rsidP="004D3228">
      <w:pPr>
        <w:pStyle w:val="NormaleWeb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Hanno collaborato alle</w:t>
      </w:r>
      <w:r w:rsidR="004D3228" w:rsidRPr="0093586D">
        <w:rPr>
          <w:rFonts w:asciiTheme="minorHAnsi" w:hAnsiTheme="minorHAnsi" w:cstheme="minorHAnsi"/>
          <w:sz w:val="28"/>
          <w:szCs w:val="28"/>
        </w:rPr>
        <w:t xml:space="preserve"> attività ludico-didattiche</w:t>
      </w:r>
    </w:p>
    <w:p w:rsidR="004D3228" w:rsidRPr="0093586D" w:rsidRDefault="004D3228" w:rsidP="004D3228">
      <w:pPr>
        <w:pStyle w:val="NormaleWeb"/>
        <w:jc w:val="both"/>
        <w:rPr>
          <w:rFonts w:asciiTheme="minorHAnsi" w:hAnsiTheme="minorHAnsi" w:cstheme="minorHAnsi"/>
          <w:sz w:val="28"/>
          <w:szCs w:val="28"/>
        </w:rPr>
      </w:pPr>
      <w:r w:rsidRPr="0093586D">
        <w:rPr>
          <w:rFonts w:asciiTheme="minorHAnsi" w:hAnsiTheme="minorHAnsi" w:cstheme="minorHAnsi"/>
          <w:sz w:val="28"/>
          <w:szCs w:val="28"/>
        </w:rPr>
        <w:lastRenderedPageBreak/>
        <w:t xml:space="preserve">Gli studenti </w:t>
      </w:r>
      <w:r w:rsidR="00C5199B" w:rsidRPr="0093586D">
        <w:rPr>
          <w:rFonts w:asciiTheme="minorHAnsi" w:hAnsiTheme="minorHAnsi" w:cstheme="minorHAnsi"/>
          <w:sz w:val="28"/>
          <w:szCs w:val="28"/>
        </w:rPr>
        <w:t>avevano</w:t>
      </w:r>
      <w:r w:rsidRPr="0093586D">
        <w:rPr>
          <w:rFonts w:asciiTheme="minorHAnsi" w:hAnsiTheme="minorHAnsi" w:cstheme="minorHAnsi"/>
          <w:sz w:val="28"/>
          <w:szCs w:val="28"/>
        </w:rPr>
        <w:t xml:space="preserve"> a disposizione </w:t>
      </w:r>
      <w:r w:rsidRPr="0093586D">
        <w:rPr>
          <w:rStyle w:val="Enfasigrassetto"/>
          <w:rFonts w:asciiTheme="minorHAnsi" w:hAnsiTheme="minorHAnsi" w:cstheme="minorHAnsi"/>
          <w:sz w:val="28"/>
          <w:szCs w:val="28"/>
        </w:rPr>
        <w:t>strumenti strutturati di osservazione</w:t>
      </w:r>
      <w:r w:rsidRPr="0093586D">
        <w:rPr>
          <w:rFonts w:asciiTheme="minorHAnsi" w:hAnsiTheme="minorHAnsi" w:cstheme="minorHAnsi"/>
          <w:sz w:val="28"/>
          <w:szCs w:val="28"/>
        </w:rPr>
        <w:t xml:space="preserve">, come </w:t>
      </w:r>
      <w:r w:rsidRPr="0093586D">
        <w:rPr>
          <w:rStyle w:val="Enfasigrassetto"/>
          <w:rFonts w:asciiTheme="minorHAnsi" w:hAnsiTheme="minorHAnsi" w:cstheme="minorHAnsi"/>
          <w:sz w:val="28"/>
          <w:szCs w:val="28"/>
        </w:rPr>
        <w:t>schede</w:t>
      </w:r>
      <w:r w:rsidRPr="0093586D">
        <w:rPr>
          <w:rFonts w:asciiTheme="minorHAnsi" w:hAnsiTheme="minorHAnsi" w:cstheme="minorHAnsi"/>
          <w:sz w:val="28"/>
          <w:szCs w:val="28"/>
        </w:rPr>
        <w:t xml:space="preserve"> o </w:t>
      </w:r>
      <w:r w:rsidRPr="0093586D">
        <w:rPr>
          <w:rStyle w:val="Enfasigrassetto"/>
          <w:rFonts w:asciiTheme="minorHAnsi" w:hAnsiTheme="minorHAnsi" w:cstheme="minorHAnsi"/>
          <w:sz w:val="28"/>
          <w:szCs w:val="28"/>
        </w:rPr>
        <w:t>griglie</w:t>
      </w:r>
      <w:r w:rsidRPr="0093586D">
        <w:rPr>
          <w:rFonts w:asciiTheme="minorHAnsi" w:hAnsiTheme="minorHAnsi" w:cstheme="minorHAnsi"/>
          <w:sz w:val="28"/>
          <w:szCs w:val="28"/>
        </w:rPr>
        <w:t>, per guidare e rendere più efficace la loro esperienza di tirocinio. Questi materiali non solo aiutano a focalizzare l’attenzione su aspetti rilevanti, ma permettono anche di raccogliere dati utili per la riflessione successiva.</w:t>
      </w:r>
    </w:p>
    <w:p w:rsidR="004D3228" w:rsidRPr="0093586D" w:rsidRDefault="004D3228" w:rsidP="004D3228">
      <w:pPr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93586D">
        <w:rPr>
          <w:rFonts w:eastAsia="Times New Roman" w:cstheme="minorHAnsi"/>
          <w:b/>
          <w:bCs/>
          <w:sz w:val="28"/>
          <w:szCs w:val="28"/>
          <w:lang w:eastAsia="it-IT"/>
        </w:rPr>
        <w:t>Materiali di supporto alla riflessione</w:t>
      </w:r>
    </w:p>
    <w:p w:rsidR="004D3228" w:rsidRPr="0093586D" w:rsidRDefault="004D3228" w:rsidP="004D3228">
      <w:pPr>
        <w:numPr>
          <w:ilvl w:val="0"/>
          <w:numId w:val="33"/>
        </w:numPr>
        <w:spacing w:before="100" w:beforeAutospacing="1" w:after="100" w:afterAutospacing="1"/>
        <w:jc w:val="left"/>
        <w:rPr>
          <w:rFonts w:eastAsia="Times New Roman" w:cstheme="minorHAnsi"/>
          <w:sz w:val="28"/>
          <w:szCs w:val="28"/>
          <w:lang w:eastAsia="it-IT"/>
        </w:rPr>
      </w:pPr>
      <w:r w:rsidRPr="0093586D">
        <w:rPr>
          <w:rFonts w:eastAsia="Times New Roman" w:cstheme="minorHAnsi"/>
          <w:b/>
          <w:bCs/>
          <w:sz w:val="28"/>
          <w:szCs w:val="28"/>
          <w:lang w:eastAsia="it-IT"/>
        </w:rPr>
        <w:t>Diario di bordo</w:t>
      </w:r>
      <w:r w:rsidRPr="0093586D">
        <w:rPr>
          <w:rFonts w:eastAsia="Times New Roman" w:cstheme="minorHAnsi"/>
          <w:sz w:val="28"/>
          <w:szCs w:val="28"/>
          <w:lang w:eastAsia="it-IT"/>
        </w:rPr>
        <w:t>: uno spazio personale dove annotare emozioni, dubbi, scoperte</w:t>
      </w:r>
    </w:p>
    <w:p w:rsidR="004D3228" w:rsidRPr="0093586D" w:rsidRDefault="004D3228" w:rsidP="004D3228">
      <w:pPr>
        <w:numPr>
          <w:ilvl w:val="0"/>
          <w:numId w:val="33"/>
        </w:numPr>
        <w:spacing w:before="100" w:beforeAutospacing="1" w:after="100" w:afterAutospacing="1"/>
        <w:jc w:val="left"/>
        <w:rPr>
          <w:rFonts w:eastAsia="Times New Roman" w:cstheme="minorHAnsi"/>
          <w:sz w:val="28"/>
          <w:szCs w:val="28"/>
          <w:lang w:eastAsia="it-IT"/>
        </w:rPr>
      </w:pPr>
      <w:r w:rsidRPr="0093586D">
        <w:rPr>
          <w:rFonts w:eastAsia="Times New Roman" w:cstheme="minorHAnsi"/>
          <w:b/>
          <w:bCs/>
          <w:sz w:val="28"/>
          <w:szCs w:val="28"/>
          <w:lang w:eastAsia="it-IT"/>
        </w:rPr>
        <w:t>Schede di autovalutazione</w:t>
      </w:r>
      <w:r w:rsidRPr="0093586D">
        <w:rPr>
          <w:rFonts w:eastAsia="Times New Roman" w:cstheme="minorHAnsi"/>
          <w:sz w:val="28"/>
          <w:szCs w:val="28"/>
          <w:lang w:eastAsia="it-IT"/>
        </w:rPr>
        <w:t>: per riflettere sulle competenze acquisite</w:t>
      </w:r>
    </w:p>
    <w:p w:rsidR="004D3228" w:rsidRPr="0093586D" w:rsidRDefault="004D3228" w:rsidP="004D3228">
      <w:pPr>
        <w:numPr>
          <w:ilvl w:val="0"/>
          <w:numId w:val="33"/>
        </w:numPr>
        <w:spacing w:before="100" w:beforeAutospacing="1" w:after="100" w:afterAutospacing="1"/>
        <w:jc w:val="left"/>
        <w:rPr>
          <w:rFonts w:eastAsia="Times New Roman" w:cstheme="minorHAnsi"/>
          <w:sz w:val="28"/>
          <w:szCs w:val="28"/>
          <w:lang w:eastAsia="it-IT"/>
        </w:rPr>
      </w:pPr>
      <w:r w:rsidRPr="0093586D">
        <w:rPr>
          <w:rFonts w:eastAsia="Times New Roman" w:cstheme="minorHAnsi"/>
          <w:b/>
          <w:bCs/>
          <w:sz w:val="28"/>
          <w:szCs w:val="28"/>
          <w:lang w:eastAsia="it-IT"/>
        </w:rPr>
        <w:t>Incontri di debriefing</w:t>
      </w:r>
      <w:r w:rsidRPr="0093586D">
        <w:rPr>
          <w:rFonts w:eastAsia="Times New Roman" w:cstheme="minorHAnsi"/>
          <w:sz w:val="28"/>
          <w:szCs w:val="28"/>
          <w:lang w:eastAsia="it-IT"/>
        </w:rPr>
        <w:t>: momenti di confronto con i docenti tutor per condividere le osservazioni</w:t>
      </w:r>
    </w:p>
    <w:p w:rsidR="004D3228" w:rsidRPr="0093586D" w:rsidRDefault="004D3228" w:rsidP="004D3228">
      <w:pPr>
        <w:spacing w:before="100" w:beforeAutospacing="1" w:after="100" w:afterAutospacing="1"/>
        <w:jc w:val="left"/>
        <w:rPr>
          <w:rFonts w:eastAsia="Times New Roman" w:cstheme="minorHAnsi"/>
          <w:sz w:val="28"/>
          <w:szCs w:val="28"/>
          <w:lang w:eastAsia="it-IT"/>
        </w:rPr>
      </w:pPr>
      <w:r w:rsidRPr="0093586D">
        <w:rPr>
          <w:rFonts w:eastAsia="Times New Roman" w:cstheme="minorHAnsi"/>
          <w:sz w:val="28"/>
          <w:szCs w:val="28"/>
          <w:lang w:eastAsia="it-IT"/>
        </w:rPr>
        <w:t>OBIETTIVI:</w:t>
      </w:r>
    </w:p>
    <w:p w:rsidR="004D3228" w:rsidRPr="0093586D" w:rsidRDefault="004D3228" w:rsidP="004D3228">
      <w:pPr>
        <w:spacing w:before="100" w:beforeAutospacing="1" w:after="100" w:afterAutospacing="1"/>
        <w:rPr>
          <w:rFonts w:cstheme="minorHAnsi"/>
          <w:sz w:val="28"/>
          <w:szCs w:val="28"/>
        </w:rPr>
      </w:pPr>
      <w:r w:rsidRPr="0093586D">
        <w:rPr>
          <w:rFonts w:cstheme="minorHAnsi"/>
          <w:sz w:val="28"/>
          <w:szCs w:val="28"/>
        </w:rPr>
        <w:t>Questa esperienza rappresenta un ponte tra teoria e pratica, offrendo agli studenti un’occasione concreta per esplorare il mondo dell’educazione e orientarsi rispetto a future scelte universitarie e professionali.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0"/>
        <w:gridCol w:w="7880"/>
      </w:tblGrid>
      <w:tr w:rsidR="004D3228" w:rsidRPr="0093586D" w:rsidTr="004D283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  <w:t>Obiettivi</w:t>
            </w:r>
          </w:p>
        </w:tc>
      </w:tr>
      <w:tr w:rsidR="004D3228" w:rsidRPr="0093586D" w:rsidTr="004D2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  <w:t>Competenze pedagogiche</w:t>
            </w:r>
          </w:p>
        </w:tc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sz w:val="28"/>
                <w:szCs w:val="28"/>
                <w:lang w:eastAsia="it-IT"/>
              </w:rPr>
              <w:t>Comprendere le fasi dello sviluppo infantile e le pratiche educative nella scuola dell’infanzia e primaria</w:t>
            </w:r>
          </w:p>
        </w:tc>
      </w:tr>
      <w:tr w:rsidR="004D3228" w:rsidRPr="0093586D" w:rsidTr="004D2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  <w:t>Osservazione e analisi</w:t>
            </w:r>
          </w:p>
        </w:tc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sz w:val="28"/>
                <w:szCs w:val="28"/>
                <w:lang w:eastAsia="it-IT"/>
              </w:rPr>
              <w:t>Sviluppare capacità di osservazione sistematica e riflessione critica sulle dinamiche scolastiche</w:t>
            </w:r>
          </w:p>
        </w:tc>
      </w:tr>
      <w:tr w:rsidR="004D3228" w:rsidRPr="0093586D" w:rsidTr="004D2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  <w:t>Competenze relazionali</w:t>
            </w:r>
          </w:p>
        </w:tc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sz w:val="28"/>
                <w:szCs w:val="28"/>
                <w:lang w:eastAsia="it-IT"/>
              </w:rPr>
              <w:t>Migliorare l’empatia, l’ascolto attivo e la comunicazione con bambini e adulti</w:t>
            </w:r>
          </w:p>
        </w:tc>
      </w:tr>
      <w:tr w:rsidR="004D3228" w:rsidRPr="0093586D" w:rsidTr="004D2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  <w:t>Orientamento professionale</w:t>
            </w:r>
          </w:p>
        </w:tc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sz w:val="28"/>
                <w:szCs w:val="28"/>
                <w:lang w:eastAsia="it-IT"/>
              </w:rPr>
              <w:t>Favorire una scelta consapevole rispetto a percorsi universitari in ambito educativo, psicologico o sociale</w:t>
            </w:r>
          </w:p>
        </w:tc>
      </w:tr>
      <w:tr w:rsidR="004D3228" w:rsidRPr="0093586D" w:rsidTr="004D2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  <w:t>Competenze trasversali</w:t>
            </w:r>
          </w:p>
        </w:tc>
        <w:tc>
          <w:tcPr>
            <w:tcW w:w="0" w:type="auto"/>
            <w:vAlign w:val="center"/>
            <w:hideMark/>
          </w:tcPr>
          <w:p w:rsidR="004D3228" w:rsidRPr="0093586D" w:rsidRDefault="004D3228" w:rsidP="004D2837">
            <w:pPr>
              <w:jc w:val="left"/>
              <w:rPr>
                <w:rFonts w:eastAsia="Times New Roman" w:cstheme="minorHAnsi"/>
                <w:sz w:val="28"/>
                <w:szCs w:val="28"/>
                <w:lang w:eastAsia="it-IT"/>
              </w:rPr>
            </w:pPr>
            <w:r w:rsidRPr="0093586D">
              <w:rPr>
                <w:rFonts w:eastAsia="Times New Roman" w:cstheme="minorHAnsi"/>
                <w:sz w:val="28"/>
                <w:szCs w:val="28"/>
                <w:lang w:eastAsia="it-IT"/>
              </w:rPr>
              <w:t>Potenziare autonomia, responsabilità, capacità organizzative e collaborazione</w:t>
            </w:r>
          </w:p>
        </w:tc>
      </w:tr>
    </w:tbl>
    <w:p w:rsidR="004D3228" w:rsidRDefault="004D3228" w:rsidP="004D3228">
      <w:pPr>
        <w:spacing w:before="100" w:beforeAutospacing="1" w:after="100" w:afterAutospacing="1"/>
        <w:rPr>
          <w:rFonts w:cstheme="minorHAnsi"/>
          <w:sz w:val="28"/>
          <w:szCs w:val="28"/>
        </w:rPr>
      </w:pPr>
    </w:p>
    <w:p w:rsidR="00366E00" w:rsidRDefault="00366E00" w:rsidP="004D3228">
      <w:pPr>
        <w:spacing w:before="100" w:beforeAutospacing="1" w:after="100" w:afterAutospacing="1"/>
        <w:rPr>
          <w:rFonts w:cstheme="minorHAnsi"/>
          <w:sz w:val="28"/>
          <w:szCs w:val="28"/>
        </w:rPr>
      </w:pPr>
    </w:p>
    <w:p w:rsidR="00366E00" w:rsidRPr="00203566" w:rsidRDefault="00366E00" w:rsidP="00366E00">
      <w:pPr>
        <w:shd w:val="clear" w:color="auto" w:fill="FABF8F" w:themeFill="accent6" w:themeFillTint="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Comunità di memoria – Viaggio a Cracovia/Birkenau/</w:t>
      </w:r>
      <w:r w:rsidRPr="00366E00">
        <w:t xml:space="preserve"> </w:t>
      </w:r>
      <w:r w:rsidRPr="00366E00">
        <w:rPr>
          <w:b/>
          <w:sz w:val="28"/>
          <w:szCs w:val="28"/>
        </w:rPr>
        <w:t>Auschwitz</w:t>
      </w:r>
    </w:p>
    <w:p w:rsidR="00EB1E64" w:rsidRPr="00EB1E64" w:rsidRDefault="00EB1E64" w:rsidP="004D3228">
      <w:pPr>
        <w:spacing w:before="100" w:beforeAutospacing="1" w:after="100" w:afterAutospacing="1"/>
        <w:rPr>
          <w:rFonts w:cstheme="minorHAnsi"/>
          <w:sz w:val="28"/>
          <w:szCs w:val="28"/>
        </w:rPr>
      </w:pPr>
      <w:r>
        <w:rPr>
          <w:sz w:val="28"/>
          <w:szCs w:val="28"/>
        </w:rPr>
        <w:t>P</w:t>
      </w:r>
      <w:r w:rsidRPr="00EB1E64">
        <w:rPr>
          <w:sz w:val="28"/>
          <w:szCs w:val="28"/>
        </w:rPr>
        <w:t xml:space="preserve">rogetto realizzato da: </w:t>
      </w:r>
      <w:r w:rsidRPr="00EB1E64">
        <w:rPr>
          <w:i/>
          <w:sz w:val="28"/>
          <w:szCs w:val="28"/>
        </w:rPr>
        <w:t>Spostiamo mari e monti aps</w:t>
      </w:r>
    </w:p>
    <w:p w:rsidR="0093586D" w:rsidRDefault="00366E00" w:rsidP="004D3228">
      <w:pPr>
        <w:spacing w:before="100" w:beforeAutospacing="1" w:after="100" w:afterAutospacing="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Alcuni ragazzi hanno partecipato a questo viaggio insieme al Prof. Pieri.</w:t>
      </w:r>
    </w:p>
    <w:p w:rsidR="00366E00" w:rsidRDefault="00EB1E64" w:rsidP="004D3228">
      <w:pPr>
        <w:spacing w:before="100" w:beforeAutospacing="1" w:after="100" w:afterAutospacing="1"/>
        <w:rPr>
          <w:sz w:val="28"/>
          <w:szCs w:val="28"/>
        </w:rPr>
      </w:pPr>
      <w:r w:rsidRPr="00EB1E64">
        <w:rPr>
          <w:sz w:val="28"/>
          <w:szCs w:val="28"/>
        </w:rPr>
        <w:t>Percorsi dedicati alla scuola secondaria di secondo grado per orientarsi nella storia e per comprendere la contemporaneità, attraverso l’esperienza diretta dei luoghi che sono stati teatro degli eventi drammatici del Novecento e delle storie di chi li ha vissuti, di chi ha combattuto, di chi ha immag</w:t>
      </w:r>
      <w:r>
        <w:rPr>
          <w:sz w:val="28"/>
          <w:szCs w:val="28"/>
        </w:rPr>
        <w:t>inato un’Europa libera e unita.</w:t>
      </w:r>
    </w:p>
    <w:p w:rsidR="00EB1E64" w:rsidRPr="00D34130" w:rsidRDefault="00D34130" w:rsidP="004D3228">
      <w:pPr>
        <w:spacing w:before="100" w:beforeAutospacing="1" w:after="100" w:afterAutospacing="1"/>
        <w:rPr>
          <w:rFonts w:cstheme="minorHAnsi"/>
          <w:sz w:val="28"/>
          <w:szCs w:val="28"/>
        </w:rPr>
      </w:pPr>
      <w:r w:rsidRPr="00D34130">
        <w:rPr>
          <w:sz w:val="28"/>
          <w:szCs w:val="28"/>
        </w:rPr>
        <w:t>Percorso di riflessione</w:t>
      </w:r>
      <w:r w:rsidR="00EB1E64" w:rsidRPr="00D34130">
        <w:rPr>
          <w:sz w:val="28"/>
          <w:szCs w:val="28"/>
        </w:rPr>
        <w:t xml:space="preserve"> sul continuare a fare memoria, dando spazio e strumenti all’insegnamento della storia: decifrando il passato si formano strumenti e competenze per l’interpretazione del presente e la costruzione del futuro.</w:t>
      </w:r>
      <w:r>
        <w:rPr>
          <w:sz w:val="28"/>
          <w:szCs w:val="28"/>
        </w:rPr>
        <w:t xml:space="preserve"> </w:t>
      </w:r>
      <w:r w:rsidRPr="00D34130">
        <w:rPr>
          <w:sz w:val="28"/>
          <w:szCs w:val="28"/>
        </w:rPr>
        <w:t>Il percorso vuole approfondire l’attualità geopolitica e sociale, con una particolare attenzione al linguaggio e agli strumenti di contrasto all’odio</w:t>
      </w:r>
      <w:r>
        <w:rPr>
          <w:sz w:val="28"/>
          <w:szCs w:val="28"/>
        </w:rPr>
        <w:t>.</w:t>
      </w:r>
    </w:p>
    <w:p w:rsidR="0064345F" w:rsidRPr="00BF195D" w:rsidRDefault="0064345F" w:rsidP="0064345F">
      <w:pPr>
        <w:pStyle w:val="Paragrafoelenco"/>
        <w:shd w:val="clear" w:color="auto" w:fill="FABF8F" w:themeFill="accent6" w:themeFillTint="99"/>
        <w:ind w:left="0"/>
        <w:jc w:val="center"/>
        <w:rPr>
          <w:b/>
          <w:sz w:val="28"/>
          <w:szCs w:val="28"/>
        </w:rPr>
      </w:pPr>
      <w:r w:rsidRPr="00BF195D">
        <w:rPr>
          <w:b/>
          <w:sz w:val="28"/>
          <w:szCs w:val="28"/>
        </w:rPr>
        <w:t>Orientamento in entrata</w:t>
      </w:r>
    </w:p>
    <w:p w:rsidR="0064345F" w:rsidRPr="00BF195D" w:rsidRDefault="0064345F" w:rsidP="0064345F">
      <w:pPr>
        <w:pStyle w:val="Paragrafoelenco"/>
        <w:shd w:val="clear" w:color="auto" w:fill="FABF8F" w:themeFill="accent6" w:themeFillTint="99"/>
        <w:ind w:left="0"/>
        <w:jc w:val="center"/>
        <w:rPr>
          <w:b/>
          <w:sz w:val="28"/>
          <w:szCs w:val="28"/>
        </w:rPr>
      </w:pPr>
      <w:r w:rsidRPr="00BF195D">
        <w:rPr>
          <w:b/>
          <w:sz w:val="28"/>
          <w:szCs w:val="28"/>
        </w:rPr>
        <w:t>Open day, incontri tematici, giornate-evento</w:t>
      </w:r>
    </w:p>
    <w:p w:rsidR="0064345F" w:rsidRDefault="0064345F" w:rsidP="0064345F">
      <w:pPr>
        <w:pStyle w:val="Paragrafoelenco"/>
        <w:rPr>
          <w:b/>
          <w:sz w:val="28"/>
          <w:szCs w:val="28"/>
        </w:rPr>
      </w:pPr>
    </w:p>
    <w:p w:rsidR="0064345F" w:rsidRPr="00820B70" w:rsidRDefault="0064345F" w:rsidP="0064345F">
      <w:pPr>
        <w:pStyle w:val="Paragrafoelenco"/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>DESCRIZIONE</w:t>
      </w:r>
    </w:p>
    <w:p w:rsidR="0064345F" w:rsidRPr="00820B70" w:rsidRDefault="0064345F" w:rsidP="0064345F">
      <w:pPr>
        <w:pStyle w:val="Paragrafoelenco"/>
        <w:rPr>
          <w:rFonts w:cstheme="minorHAnsi"/>
          <w:sz w:val="28"/>
          <w:szCs w:val="28"/>
        </w:rPr>
      </w:pPr>
    </w:p>
    <w:p w:rsidR="0064345F" w:rsidRPr="00820B70" w:rsidRDefault="0064345F" w:rsidP="0064345F">
      <w:pPr>
        <w:pStyle w:val="Paragrafoelenco"/>
        <w:numPr>
          <w:ilvl w:val="0"/>
          <w:numId w:val="26"/>
        </w:numPr>
        <w:jc w:val="left"/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>Open Day c/o centro commerciale Aprilia 2 (Presentazione offerta formativa istituti superiori della Provincia di Roma e Latina)</w:t>
      </w:r>
    </w:p>
    <w:p w:rsidR="0064345F" w:rsidRPr="00820B70" w:rsidRDefault="0064345F" w:rsidP="0064345F">
      <w:pPr>
        <w:pStyle w:val="Paragrafoelenco"/>
        <w:numPr>
          <w:ilvl w:val="0"/>
          <w:numId w:val="26"/>
        </w:numPr>
        <w:jc w:val="left"/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>Open Day di Istituto</w:t>
      </w:r>
    </w:p>
    <w:p w:rsidR="0064345F" w:rsidRPr="00820B70" w:rsidRDefault="0064345F" w:rsidP="0064345F">
      <w:pPr>
        <w:pStyle w:val="Paragrafoelenco"/>
        <w:numPr>
          <w:ilvl w:val="0"/>
          <w:numId w:val="26"/>
        </w:numPr>
        <w:jc w:val="left"/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>Orientamento presso le classi della secondaria di primo grado del nostro stesso istituto</w:t>
      </w:r>
    </w:p>
    <w:p w:rsidR="0064345F" w:rsidRPr="00820B70" w:rsidRDefault="0064345F" w:rsidP="0064345F">
      <w:pPr>
        <w:pStyle w:val="Paragrafoelenco"/>
        <w:numPr>
          <w:ilvl w:val="0"/>
          <w:numId w:val="26"/>
        </w:numPr>
        <w:jc w:val="left"/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>Laboratori di animazione sociale per presentare il liceo</w:t>
      </w:r>
    </w:p>
    <w:p w:rsidR="0064345F" w:rsidRPr="00820B70" w:rsidRDefault="0064345F" w:rsidP="0064345F">
      <w:pPr>
        <w:pStyle w:val="Paragrafoelenco"/>
        <w:jc w:val="left"/>
        <w:rPr>
          <w:rFonts w:cstheme="minorHAnsi"/>
          <w:sz w:val="28"/>
          <w:szCs w:val="28"/>
        </w:rPr>
      </w:pPr>
    </w:p>
    <w:p w:rsidR="0064345F" w:rsidRPr="00820B70" w:rsidRDefault="0064345F" w:rsidP="0064345F">
      <w:pPr>
        <w:pStyle w:val="Paragrafoelenco"/>
        <w:rPr>
          <w:rFonts w:cstheme="minorHAnsi"/>
          <w:b/>
          <w:sz w:val="28"/>
          <w:szCs w:val="28"/>
        </w:rPr>
      </w:pPr>
    </w:p>
    <w:p w:rsidR="0064345F" w:rsidRPr="00820B70" w:rsidRDefault="0064345F" w:rsidP="0064345F">
      <w:pPr>
        <w:pStyle w:val="Paragrafoelenco"/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 xml:space="preserve">Gli studenti vengono coinvolti attivamente nelle attività di orientamento in entrata. Illustrano le caratteristiche del liceo, l’approccio metodologico e didattico del quadriennale e il curricolo che vi si realizza. </w:t>
      </w:r>
    </w:p>
    <w:p w:rsidR="0064345F" w:rsidRPr="00820B70" w:rsidRDefault="0064345F" w:rsidP="0064345F">
      <w:pPr>
        <w:pStyle w:val="Paragrafoelenco"/>
        <w:rPr>
          <w:rFonts w:cstheme="minorHAnsi"/>
          <w:sz w:val="28"/>
          <w:szCs w:val="28"/>
        </w:rPr>
      </w:pPr>
    </w:p>
    <w:p w:rsidR="0064345F" w:rsidRPr="00820B70" w:rsidRDefault="0064345F" w:rsidP="0064345F">
      <w:pPr>
        <w:pStyle w:val="Paragrafoelenco"/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 xml:space="preserve">OBIETTIVI: </w:t>
      </w:r>
    </w:p>
    <w:p w:rsidR="0064345F" w:rsidRPr="00820B70" w:rsidRDefault="0064345F" w:rsidP="0064345F">
      <w:pPr>
        <w:pStyle w:val="Paragrafoelenco"/>
        <w:rPr>
          <w:rFonts w:cstheme="minorHAnsi"/>
          <w:sz w:val="28"/>
          <w:szCs w:val="28"/>
        </w:rPr>
      </w:pPr>
    </w:p>
    <w:p w:rsidR="0064345F" w:rsidRPr="00820B70" w:rsidRDefault="0064345F" w:rsidP="0064345F">
      <w:pPr>
        <w:pStyle w:val="Paragrafoelenco"/>
        <w:numPr>
          <w:ilvl w:val="0"/>
          <w:numId w:val="27"/>
        </w:numPr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 xml:space="preserve">Sviluppare e valutare le proprie attitudini e competenze sociali e comunicative </w:t>
      </w:r>
    </w:p>
    <w:p w:rsidR="0064345F" w:rsidRPr="00820B70" w:rsidRDefault="0064345F" w:rsidP="0064345F">
      <w:pPr>
        <w:pStyle w:val="Paragrafoelenco"/>
        <w:numPr>
          <w:ilvl w:val="0"/>
          <w:numId w:val="27"/>
        </w:numPr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>Consolidare il senso di appartenenza alla scuola</w:t>
      </w:r>
    </w:p>
    <w:p w:rsidR="0064345F" w:rsidRPr="00820B70" w:rsidRDefault="0064345F" w:rsidP="0064345F">
      <w:pPr>
        <w:pStyle w:val="Paragrafoelenco"/>
        <w:numPr>
          <w:ilvl w:val="0"/>
          <w:numId w:val="27"/>
        </w:numPr>
        <w:spacing w:before="100" w:beforeAutospacing="1" w:after="100" w:afterAutospacing="1"/>
        <w:jc w:val="left"/>
        <w:rPr>
          <w:rFonts w:eastAsia="Times New Roman" w:cstheme="minorHAnsi"/>
          <w:sz w:val="28"/>
          <w:szCs w:val="28"/>
          <w:lang w:eastAsia="it-IT"/>
        </w:rPr>
      </w:pPr>
      <w:r w:rsidRPr="00820B70">
        <w:rPr>
          <w:rFonts w:eastAsia="Times New Roman" w:cstheme="minorHAnsi"/>
          <w:bCs/>
          <w:sz w:val="28"/>
          <w:szCs w:val="28"/>
          <w:lang w:eastAsia="it-IT"/>
        </w:rPr>
        <w:t>Sperimentare il ruolo educativo</w:t>
      </w:r>
      <w:r w:rsidRPr="00820B70">
        <w:rPr>
          <w:rFonts w:eastAsia="Times New Roman" w:cstheme="minorHAnsi"/>
          <w:sz w:val="28"/>
          <w:szCs w:val="28"/>
          <w:lang w:eastAsia="it-IT"/>
        </w:rPr>
        <w:t>: mettersi nei panni di un “educatore junior”, progettando e conducendo attività rivolte a ragazzi più giovani</w:t>
      </w:r>
    </w:p>
    <w:p w:rsidR="0064345F" w:rsidRPr="00820B70" w:rsidRDefault="0064345F" w:rsidP="0064345F">
      <w:pPr>
        <w:pStyle w:val="Paragrafoelenco"/>
        <w:numPr>
          <w:ilvl w:val="0"/>
          <w:numId w:val="27"/>
        </w:numPr>
        <w:spacing w:before="100" w:beforeAutospacing="1" w:after="100" w:afterAutospacing="1"/>
        <w:jc w:val="left"/>
        <w:rPr>
          <w:rFonts w:eastAsia="Times New Roman" w:cstheme="minorHAnsi"/>
          <w:sz w:val="28"/>
          <w:szCs w:val="28"/>
          <w:lang w:eastAsia="it-IT"/>
        </w:rPr>
      </w:pPr>
      <w:r w:rsidRPr="00820B70">
        <w:rPr>
          <w:rFonts w:eastAsia="Times New Roman" w:cstheme="minorHAnsi"/>
          <w:bCs/>
          <w:sz w:val="28"/>
          <w:szCs w:val="28"/>
          <w:lang w:eastAsia="it-IT"/>
        </w:rPr>
        <w:t>Conoscere il mondo della scuola da una nuova prospettiva</w:t>
      </w:r>
      <w:r w:rsidRPr="00820B70">
        <w:rPr>
          <w:rFonts w:eastAsia="Times New Roman" w:cstheme="minorHAnsi"/>
          <w:sz w:val="28"/>
          <w:szCs w:val="28"/>
          <w:lang w:eastAsia="it-IT"/>
        </w:rPr>
        <w:t>, osservare dinamiche didattiche, relazionali e organizzative in un contesto diverso da quello abituale.</w:t>
      </w:r>
    </w:p>
    <w:p w:rsidR="0064345F" w:rsidRPr="00820B70" w:rsidRDefault="0064345F" w:rsidP="0064345F">
      <w:pPr>
        <w:pStyle w:val="Paragrafoelenco"/>
        <w:numPr>
          <w:ilvl w:val="0"/>
          <w:numId w:val="27"/>
        </w:numPr>
        <w:spacing w:before="100" w:beforeAutospacing="1" w:after="100" w:afterAutospacing="1"/>
        <w:jc w:val="left"/>
        <w:rPr>
          <w:rFonts w:eastAsia="Times New Roman" w:cstheme="minorHAnsi"/>
          <w:sz w:val="28"/>
          <w:szCs w:val="28"/>
          <w:lang w:eastAsia="it-IT"/>
        </w:rPr>
      </w:pPr>
      <w:r w:rsidRPr="00820B70">
        <w:rPr>
          <w:rFonts w:eastAsia="Times New Roman" w:cstheme="minorHAnsi"/>
          <w:sz w:val="28"/>
          <w:szCs w:val="28"/>
          <w:lang w:eastAsia="it-IT"/>
        </w:rPr>
        <w:t>Allenarsi nella gestione di gruppi, nella comunicazione efficace e nella mediazione tra pari.</w:t>
      </w:r>
    </w:p>
    <w:p w:rsidR="0064345F" w:rsidRPr="00820B70" w:rsidRDefault="0064345F" w:rsidP="0064345F">
      <w:pPr>
        <w:pStyle w:val="Paragrafoelenco"/>
        <w:numPr>
          <w:ilvl w:val="0"/>
          <w:numId w:val="27"/>
        </w:numPr>
        <w:spacing w:before="100" w:beforeAutospacing="1" w:after="100" w:afterAutospacing="1"/>
        <w:jc w:val="left"/>
        <w:rPr>
          <w:rFonts w:eastAsia="Times New Roman" w:cstheme="minorHAnsi"/>
          <w:sz w:val="28"/>
          <w:szCs w:val="28"/>
          <w:lang w:eastAsia="it-IT"/>
        </w:rPr>
      </w:pPr>
      <w:r w:rsidRPr="00820B70">
        <w:rPr>
          <w:rFonts w:eastAsia="Times New Roman" w:cstheme="minorHAnsi"/>
          <w:bCs/>
          <w:sz w:val="28"/>
          <w:szCs w:val="28"/>
          <w:lang w:eastAsia="it-IT"/>
        </w:rPr>
        <w:t>Riflettere sulle proprie scelte future</w:t>
      </w:r>
      <w:r w:rsidRPr="00820B70">
        <w:rPr>
          <w:rFonts w:eastAsia="Times New Roman" w:cstheme="minorHAnsi"/>
          <w:sz w:val="28"/>
          <w:szCs w:val="28"/>
          <w:lang w:eastAsia="it-IT"/>
        </w:rPr>
        <w:t>, capire se si è portati per professioni educative, di orientamento, di supporto scolastico o psicopedagogico.</w:t>
      </w:r>
    </w:p>
    <w:p w:rsidR="0064345F" w:rsidRPr="00820B70" w:rsidRDefault="0064345F" w:rsidP="0064345F">
      <w:pPr>
        <w:pStyle w:val="Paragrafoelenco"/>
        <w:numPr>
          <w:ilvl w:val="0"/>
          <w:numId w:val="27"/>
        </w:numPr>
        <w:spacing w:before="100" w:beforeAutospacing="1" w:after="100" w:afterAutospacing="1"/>
        <w:jc w:val="left"/>
        <w:rPr>
          <w:rFonts w:eastAsia="Times New Roman" w:cstheme="minorHAnsi"/>
          <w:sz w:val="28"/>
          <w:szCs w:val="28"/>
          <w:lang w:eastAsia="it-IT"/>
        </w:rPr>
      </w:pPr>
      <w:r w:rsidRPr="00820B70">
        <w:rPr>
          <w:rFonts w:eastAsia="Times New Roman" w:cstheme="minorHAnsi"/>
          <w:bCs/>
          <w:sz w:val="28"/>
          <w:szCs w:val="28"/>
          <w:lang w:eastAsia="it-IT"/>
        </w:rPr>
        <w:t>Sviluppare leadership e responsabilità</w:t>
      </w:r>
      <w:r w:rsidRPr="00820B70">
        <w:rPr>
          <w:rFonts w:eastAsia="Times New Roman" w:cstheme="minorHAnsi"/>
          <w:sz w:val="28"/>
          <w:szCs w:val="28"/>
          <w:lang w:eastAsia="it-IT"/>
        </w:rPr>
        <w:t>, imparare a guidare attività, gestire tempi e contenuti, adattarsi ai bisogni degli studenti più piccoli.</w:t>
      </w:r>
    </w:p>
    <w:p w:rsidR="00366E00" w:rsidRDefault="00366E00" w:rsidP="004D3228">
      <w:pPr>
        <w:spacing w:before="100" w:beforeAutospacing="1" w:after="100" w:afterAutospacing="1"/>
        <w:rPr>
          <w:rFonts w:cstheme="minorHAnsi"/>
          <w:sz w:val="28"/>
          <w:szCs w:val="28"/>
        </w:rPr>
      </w:pPr>
    </w:p>
    <w:p w:rsidR="00366E00" w:rsidRPr="0093586D" w:rsidRDefault="00366E00" w:rsidP="004D3228">
      <w:pPr>
        <w:spacing w:before="100" w:beforeAutospacing="1" w:after="100" w:afterAutospacing="1"/>
        <w:rPr>
          <w:rFonts w:cstheme="minorHAnsi"/>
          <w:sz w:val="28"/>
          <w:szCs w:val="28"/>
        </w:rPr>
      </w:pPr>
    </w:p>
    <w:p w:rsidR="0093586D" w:rsidRPr="00B74872" w:rsidRDefault="0093586D" w:rsidP="0093586D">
      <w:pPr>
        <w:pStyle w:val="Titolo"/>
        <w:jc w:val="center"/>
        <w:rPr>
          <w:sz w:val="40"/>
          <w:szCs w:val="40"/>
        </w:rPr>
      </w:pPr>
      <w:r>
        <w:t>Orientamento</w:t>
      </w:r>
    </w:p>
    <w:p w:rsidR="0093586D" w:rsidRPr="00262331" w:rsidRDefault="0093586D" w:rsidP="0093586D">
      <w:pPr>
        <w:pStyle w:val="Titolo"/>
        <w:jc w:val="center"/>
        <w:rPr>
          <w:sz w:val="40"/>
          <w:szCs w:val="40"/>
        </w:rPr>
      </w:pPr>
      <w:r>
        <w:rPr>
          <w:sz w:val="40"/>
          <w:szCs w:val="40"/>
        </w:rPr>
        <w:t>a.s. 2025-‘26</w:t>
      </w:r>
    </w:p>
    <w:p w:rsidR="004D3228" w:rsidRDefault="004D3228" w:rsidP="004D322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:rsidR="00C5199B" w:rsidRPr="00820B70" w:rsidRDefault="00C5199B" w:rsidP="00C5199B">
      <w:pPr>
        <w:pStyle w:val="Paragrafoelenco"/>
        <w:shd w:val="clear" w:color="auto" w:fill="FABF8F" w:themeFill="accent6" w:themeFillTint="99"/>
        <w:ind w:left="0"/>
        <w:jc w:val="center"/>
        <w:rPr>
          <w:rFonts w:cstheme="minorHAnsi"/>
          <w:b/>
          <w:sz w:val="28"/>
          <w:szCs w:val="28"/>
        </w:rPr>
      </w:pPr>
      <w:r w:rsidRPr="00820B70">
        <w:rPr>
          <w:rFonts w:cstheme="minorHAnsi"/>
          <w:b/>
          <w:sz w:val="28"/>
          <w:szCs w:val="28"/>
        </w:rPr>
        <w:t>Settimana dello studente</w:t>
      </w:r>
      <w:r w:rsidR="0093586D" w:rsidRPr="00820B70">
        <w:rPr>
          <w:rFonts w:cstheme="minorHAnsi"/>
          <w:b/>
          <w:sz w:val="28"/>
          <w:szCs w:val="28"/>
        </w:rPr>
        <w:t xml:space="preserve"> – Orientamento in uscita</w:t>
      </w:r>
    </w:p>
    <w:p w:rsidR="00C5199B" w:rsidRPr="00820B70" w:rsidRDefault="00C5199B" w:rsidP="00C5199B">
      <w:pPr>
        <w:pStyle w:val="Paragrafoelenco"/>
        <w:shd w:val="clear" w:color="auto" w:fill="FABF8F" w:themeFill="accent6" w:themeFillTint="99"/>
        <w:ind w:left="0"/>
        <w:jc w:val="center"/>
        <w:rPr>
          <w:rFonts w:cstheme="minorHAnsi"/>
          <w:b/>
          <w:sz w:val="28"/>
          <w:szCs w:val="28"/>
        </w:rPr>
      </w:pPr>
      <w:r w:rsidRPr="00820B70">
        <w:rPr>
          <w:rFonts w:cstheme="minorHAnsi"/>
          <w:b/>
          <w:sz w:val="28"/>
          <w:szCs w:val="28"/>
        </w:rPr>
        <w:t>Progetto PNRR – Università Luiss</w:t>
      </w:r>
    </w:p>
    <w:p w:rsidR="00C5199B" w:rsidRPr="00820B70" w:rsidRDefault="00C5199B" w:rsidP="00C5199B">
      <w:pPr>
        <w:shd w:val="clear" w:color="auto" w:fill="FFFFFF"/>
        <w:jc w:val="left"/>
        <w:rPr>
          <w:rFonts w:eastAsia="Times New Roman" w:cstheme="minorHAnsi"/>
          <w:color w:val="000000"/>
          <w:sz w:val="28"/>
          <w:szCs w:val="28"/>
          <w:lang w:eastAsia="it-IT"/>
        </w:rPr>
      </w:pPr>
    </w:p>
    <w:p w:rsidR="00C5199B" w:rsidRPr="00820B70" w:rsidRDefault="00C5199B" w:rsidP="00C5199B">
      <w:pPr>
        <w:shd w:val="clear" w:color="auto" w:fill="FFFFFF"/>
        <w:rPr>
          <w:rFonts w:eastAsia="Times New Roman" w:cstheme="minorHAnsi"/>
          <w:sz w:val="28"/>
          <w:szCs w:val="28"/>
          <w:lang w:eastAsia="it-IT"/>
        </w:rPr>
      </w:pPr>
      <w:r w:rsidRPr="00820B70">
        <w:rPr>
          <w:rFonts w:eastAsia="Times New Roman" w:cstheme="minorHAnsi"/>
          <w:color w:val="000000"/>
          <w:sz w:val="28"/>
          <w:szCs w:val="28"/>
          <w:lang w:eastAsia="it-IT"/>
        </w:rPr>
        <w:t>Progetto PNRR Orientamento Next Generation. Luiss è l’Università delle scienze sociali, la sua offerta formativa prevede Corsi di </w:t>
      </w:r>
      <w:hyperlink r:id="rId8" w:tgtFrame="_blank" w:history="1">
        <w:r w:rsidRPr="00820B70">
          <w:rPr>
            <w:rFonts w:eastAsia="Times New Roman" w:cstheme="minorHAnsi"/>
            <w:color w:val="1155CC"/>
            <w:sz w:val="28"/>
            <w:szCs w:val="28"/>
            <w:u w:val="single"/>
            <w:lang w:eastAsia="it-IT"/>
          </w:rPr>
          <w:t>Laurea Triennali</w:t>
        </w:r>
      </w:hyperlink>
      <w:r w:rsidRPr="00820B70">
        <w:rPr>
          <w:rFonts w:eastAsia="Times New Roman" w:cstheme="minorHAnsi"/>
          <w:color w:val="000000"/>
          <w:sz w:val="28"/>
          <w:szCs w:val="28"/>
          <w:lang w:eastAsia="it-IT"/>
        </w:rPr>
        <w:t>, a </w:t>
      </w:r>
      <w:hyperlink r:id="rId9" w:tgtFrame="_blank" w:history="1">
        <w:r w:rsidRPr="00820B70">
          <w:rPr>
            <w:rFonts w:eastAsia="Times New Roman" w:cstheme="minorHAnsi"/>
            <w:color w:val="1155CC"/>
            <w:sz w:val="28"/>
            <w:szCs w:val="28"/>
            <w:u w:val="single"/>
            <w:lang w:eastAsia="it-IT"/>
          </w:rPr>
          <w:t>Ciclo Unico</w:t>
        </w:r>
      </w:hyperlink>
      <w:r w:rsidRPr="00820B70">
        <w:rPr>
          <w:rFonts w:eastAsia="Times New Roman" w:cstheme="minorHAnsi"/>
          <w:color w:val="000000"/>
          <w:sz w:val="28"/>
          <w:szCs w:val="28"/>
          <w:lang w:eastAsia="it-IT"/>
        </w:rPr>
        <w:t> e </w:t>
      </w:r>
      <w:hyperlink r:id="rId10" w:tgtFrame="_blank" w:history="1">
        <w:r w:rsidRPr="00820B70">
          <w:rPr>
            <w:rFonts w:eastAsia="Times New Roman" w:cstheme="minorHAnsi"/>
            <w:color w:val="1155CC"/>
            <w:sz w:val="28"/>
            <w:szCs w:val="28"/>
            <w:u w:val="single"/>
            <w:lang w:eastAsia="it-IT"/>
          </w:rPr>
          <w:t>Magistrali</w:t>
        </w:r>
      </w:hyperlink>
      <w:r w:rsidRPr="00820B70">
        <w:rPr>
          <w:rFonts w:eastAsia="Times New Roman" w:cstheme="minorHAnsi"/>
          <w:color w:val="000000"/>
          <w:sz w:val="28"/>
          <w:szCs w:val="28"/>
          <w:lang w:eastAsia="it-IT"/>
        </w:rPr>
        <w:t xml:space="preserve"> afferenti alle aree economica, giuridica e politologica. Il percorso PNRR di orientamento promosso da Luiss, della durata di n.15 ore </w:t>
      </w:r>
      <w:r w:rsidR="0093586D" w:rsidRPr="00820B70">
        <w:rPr>
          <w:rFonts w:eastAsia="Times New Roman" w:cstheme="minorHAnsi"/>
          <w:color w:val="000000"/>
          <w:sz w:val="28"/>
          <w:szCs w:val="28"/>
          <w:lang w:eastAsia="it-IT"/>
        </w:rPr>
        <w:t>ha visto</w:t>
      </w:r>
      <w:r w:rsidRPr="00820B70">
        <w:rPr>
          <w:rFonts w:eastAsia="Times New Roman" w:cstheme="minorHAnsi"/>
          <w:color w:val="000000"/>
          <w:sz w:val="28"/>
          <w:szCs w:val="28"/>
          <w:lang w:eastAsia="it-IT"/>
        </w:rPr>
        <w:t xml:space="preserve"> coinvolti gli studenti con lo scopo di supportarli nella costruzione di consapevolezza, offrendo loro l’opportunità di esplorare, attraverso moduli dedicati, il proprio io in relazione a tutte le aree di sviluppo personale e di indagare tematiche innovative, </w:t>
      </w:r>
      <w:r w:rsidRPr="00820B70">
        <w:rPr>
          <w:rFonts w:eastAsia="Times New Roman" w:cstheme="minorHAnsi"/>
          <w:sz w:val="28"/>
          <w:szCs w:val="28"/>
          <w:lang w:eastAsia="it-IT"/>
        </w:rPr>
        <w:t>quali</w:t>
      </w:r>
      <w:r w:rsidRPr="00820B70">
        <w:rPr>
          <w:rFonts w:eastAsia="Times New Roman" w:cstheme="minorHAnsi"/>
          <w:b/>
          <w:bCs/>
          <w:i/>
          <w:iCs/>
          <w:sz w:val="28"/>
          <w:szCs w:val="28"/>
          <w:lang w:eastAsia="it-IT"/>
        </w:rPr>
        <w:t> </w:t>
      </w:r>
      <w:r w:rsidRPr="00820B70">
        <w:rPr>
          <w:rFonts w:eastAsia="Times New Roman" w:cstheme="minorHAnsi"/>
          <w:bCs/>
          <w:iCs/>
          <w:sz w:val="28"/>
          <w:szCs w:val="28"/>
          <w:lang w:eastAsia="it-IT"/>
        </w:rPr>
        <w:t>l’intelligenza artificiale e le nuove tecnologie, la diversità e l’inclusione, la geopolitica e le relazioni internazionali.</w:t>
      </w:r>
    </w:p>
    <w:p w:rsidR="004D3228" w:rsidRPr="000D58B1" w:rsidRDefault="004D3228" w:rsidP="00722EF6">
      <w:pPr>
        <w:rPr>
          <w:sz w:val="24"/>
          <w:szCs w:val="24"/>
        </w:rPr>
      </w:pPr>
    </w:p>
    <w:p w:rsidR="00722EF6" w:rsidRPr="000D58B1" w:rsidRDefault="00722EF6" w:rsidP="00722EF6">
      <w:pPr>
        <w:rPr>
          <w:sz w:val="24"/>
          <w:szCs w:val="24"/>
        </w:rPr>
      </w:pPr>
    </w:p>
    <w:p w:rsidR="00D12E45" w:rsidRDefault="00D12E45" w:rsidP="00344A2D">
      <w:pPr>
        <w:jc w:val="left"/>
        <w:rPr>
          <w:rFonts w:ascii="Times New Roman" w:hAnsi="Times New Roman" w:cs="Times New Roman"/>
        </w:rPr>
      </w:pPr>
    </w:p>
    <w:p w:rsidR="005C2EDA" w:rsidRDefault="005C2EDA" w:rsidP="00344A2D">
      <w:pPr>
        <w:jc w:val="left"/>
        <w:rPr>
          <w:rFonts w:ascii="Times New Roman" w:hAnsi="Times New Roman" w:cs="Times New Roman"/>
        </w:rPr>
      </w:pPr>
    </w:p>
    <w:p w:rsidR="005C2EDA" w:rsidRPr="00BF195D" w:rsidRDefault="005C2EDA" w:rsidP="005C2EDA">
      <w:pPr>
        <w:pStyle w:val="Paragrafoelenco"/>
        <w:shd w:val="clear" w:color="auto" w:fill="FABF8F" w:themeFill="accent6" w:themeFillTint="99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Orientamento universitario</w:t>
      </w:r>
      <w:r w:rsidR="00820B70">
        <w:rPr>
          <w:b/>
          <w:sz w:val="28"/>
          <w:szCs w:val="28"/>
        </w:rPr>
        <w:t xml:space="preserve"> (solo per Terzo liceo)</w:t>
      </w:r>
      <w:r w:rsidR="001D5E7A">
        <w:rPr>
          <w:b/>
          <w:sz w:val="28"/>
          <w:szCs w:val="28"/>
        </w:rPr>
        <w:t xml:space="preserve"> - Uscita</w:t>
      </w:r>
    </w:p>
    <w:p w:rsidR="005C2EDA" w:rsidRDefault="005C2EDA" w:rsidP="00344A2D">
      <w:pPr>
        <w:jc w:val="left"/>
        <w:rPr>
          <w:rFonts w:ascii="Times New Roman" w:hAnsi="Times New Roman" w:cs="Times New Roman"/>
        </w:rPr>
      </w:pPr>
    </w:p>
    <w:p w:rsidR="00676CD0" w:rsidRPr="00820B70" w:rsidRDefault="00BA6E24" w:rsidP="00676CD0">
      <w:pPr>
        <w:rPr>
          <w:rFonts w:cstheme="minorHAnsi"/>
          <w:b/>
          <w:sz w:val="28"/>
          <w:szCs w:val="28"/>
        </w:rPr>
      </w:pPr>
      <w:r w:rsidRPr="00820B70">
        <w:rPr>
          <w:rFonts w:cstheme="minorHAnsi"/>
          <w:b/>
          <w:sz w:val="28"/>
          <w:szCs w:val="28"/>
        </w:rPr>
        <w:t>Fiera Aster - Lazio</w:t>
      </w:r>
    </w:p>
    <w:p w:rsidR="00BA6E24" w:rsidRPr="00820B70" w:rsidRDefault="00BA6E24" w:rsidP="00676CD0">
      <w:pPr>
        <w:rPr>
          <w:rFonts w:cstheme="minorHAnsi"/>
          <w:sz w:val="28"/>
          <w:szCs w:val="28"/>
        </w:rPr>
      </w:pPr>
    </w:p>
    <w:p w:rsidR="00676CD0" w:rsidRPr="00820B70" w:rsidRDefault="00676CD0" w:rsidP="00676CD0">
      <w:pPr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 xml:space="preserve">La classe </w:t>
      </w:r>
      <w:r w:rsidR="0093586D" w:rsidRPr="00820B70">
        <w:rPr>
          <w:rFonts w:cstheme="minorHAnsi"/>
          <w:sz w:val="28"/>
          <w:szCs w:val="28"/>
        </w:rPr>
        <w:t xml:space="preserve">ha </w:t>
      </w:r>
      <w:r w:rsidRPr="00820B70">
        <w:rPr>
          <w:rFonts w:cstheme="minorHAnsi"/>
          <w:sz w:val="28"/>
          <w:szCs w:val="28"/>
        </w:rPr>
        <w:t>partecipa</w:t>
      </w:r>
      <w:r w:rsidR="0093586D" w:rsidRPr="00820B70">
        <w:rPr>
          <w:rFonts w:cstheme="minorHAnsi"/>
          <w:sz w:val="28"/>
          <w:szCs w:val="28"/>
        </w:rPr>
        <w:t>to</w:t>
      </w:r>
      <w:r w:rsidRPr="00820B70">
        <w:rPr>
          <w:rFonts w:cstheme="minorHAnsi"/>
          <w:sz w:val="28"/>
          <w:szCs w:val="28"/>
        </w:rPr>
        <w:t xml:space="preserve"> alla IX edizione di OrientaLazio, fiera sull’Orientamento universitario e professionale del Lazio realizzata dall’Associazione Aster.</w:t>
      </w:r>
      <w:r w:rsidR="004209E6" w:rsidRPr="00820B70">
        <w:rPr>
          <w:rFonts w:cstheme="minorHAnsi"/>
          <w:sz w:val="28"/>
          <w:szCs w:val="28"/>
        </w:rPr>
        <w:t xml:space="preserve"> Gli studenti hanno</w:t>
      </w:r>
      <w:r w:rsidR="0093586D" w:rsidRPr="00820B70">
        <w:rPr>
          <w:rFonts w:cstheme="minorHAnsi"/>
          <w:sz w:val="28"/>
          <w:szCs w:val="28"/>
        </w:rPr>
        <w:t xml:space="preserve"> avuto</w:t>
      </w:r>
      <w:r w:rsidR="004209E6" w:rsidRPr="00820B70">
        <w:rPr>
          <w:rFonts w:cstheme="minorHAnsi"/>
          <w:sz w:val="28"/>
          <w:szCs w:val="28"/>
        </w:rPr>
        <w:t xml:space="preserve"> l’opportunità di entrare in contatto diretto con istituzioni legate al mondo della formazione, con i più importanti atenei italiani ed esteri, con realtà di formazione superiore e professionale e con s</w:t>
      </w:r>
      <w:r w:rsidR="00820B70">
        <w:rPr>
          <w:rFonts w:cstheme="minorHAnsi"/>
          <w:sz w:val="28"/>
          <w:szCs w:val="28"/>
        </w:rPr>
        <w:t xml:space="preserve">cuole </w:t>
      </w:r>
      <w:r w:rsidR="004209E6" w:rsidRPr="00820B70">
        <w:rPr>
          <w:rFonts w:cstheme="minorHAnsi"/>
          <w:sz w:val="28"/>
          <w:szCs w:val="28"/>
        </w:rPr>
        <w:t>di specializzazione.</w:t>
      </w:r>
    </w:p>
    <w:p w:rsidR="004209E6" w:rsidRPr="00820B70" w:rsidRDefault="004209E6" w:rsidP="00676CD0">
      <w:pPr>
        <w:rPr>
          <w:rFonts w:cstheme="minorHAnsi"/>
          <w:sz w:val="28"/>
          <w:szCs w:val="28"/>
        </w:rPr>
      </w:pPr>
      <w:r w:rsidRPr="00820B70">
        <w:rPr>
          <w:rFonts w:cstheme="minorHAnsi"/>
          <w:sz w:val="28"/>
          <w:szCs w:val="28"/>
        </w:rPr>
        <w:t xml:space="preserve">La fiera si </w:t>
      </w:r>
      <w:r w:rsidR="0093586D" w:rsidRPr="00820B70">
        <w:rPr>
          <w:rFonts w:cstheme="minorHAnsi"/>
          <w:sz w:val="28"/>
          <w:szCs w:val="28"/>
        </w:rPr>
        <w:t>è tenuta</w:t>
      </w:r>
      <w:r w:rsidRPr="00820B70">
        <w:rPr>
          <w:rFonts w:cstheme="minorHAnsi"/>
          <w:sz w:val="28"/>
          <w:szCs w:val="28"/>
        </w:rPr>
        <w:t xml:space="preserve"> presso </w:t>
      </w:r>
      <w:r w:rsidR="00820B70">
        <w:rPr>
          <w:rFonts w:cstheme="minorHAnsi"/>
          <w:sz w:val="28"/>
          <w:szCs w:val="28"/>
        </w:rPr>
        <w:t>il</w:t>
      </w:r>
      <w:r w:rsidRPr="00820B70">
        <w:rPr>
          <w:rFonts w:cstheme="minorHAnsi"/>
          <w:sz w:val="28"/>
          <w:szCs w:val="28"/>
        </w:rPr>
        <w:t xml:space="preserve"> Teatro 1 di Cinecittà World, in Via I. Alberti a Roma</w:t>
      </w:r>
    </w:p>
    <w:p w:rsidR="004209E6" w:rsidRDefault="004209E6" w:rsidP="00676CD0">
      <w:pPr>
        <w:rPr>
          <w:rFonts w:ascii="Times New Roman" w:hAnsi="Times New Roman" w:cs="Times New Roman"/>
        </w:rPr>
      </w:pPr>
    </w:p>
    <w:p w:rsidR="00676CD0" w:rsidRDefault="00676CD0" w:rsidP="00676CD0">
      <w:pPr>
        <w:rPr>
          <w:rFonts w:ascii="Times New Roman" w:hAnsi="Times New Roman" w:cs="Times New Roman"/>
        </w:rPr>
      </w:pPr>
    </w:p>
    <w:p w:rsidR="00BA6E24" w:rsidRDefault="00BA6E24" w:rsidP="00676CD0">
      <w:pPr>
        <w:rPr>
          <w:rFonts w:ascii="Times New Roman" w:hAnsi="Times New Roman" w:cs="Times New Roman"/>
        </w:rPr>
      </w:pPr>
    </w:p>
    <w:p w:rsidR="000F73FE" w:rsidRDefault="001D5E7A" w:rsidP="000F73FE">
      <w:pPr>
        <w:pStyle w:val="Paragrafoelenco"/>
        <w:shd w:val="clear" w:color="auto" w:fill="FABF8F" w:themeFill="accent6" w:themeFillTint="99"/>
        <w:ind w:left="0"/>
        <w:jc w:val="center"/>
        <w:rPr>
          <w:b/>
          <w:sz w:val="28"/>
          <w:szCs w:val="28"/>
        </w:rPr>
      </w:pPr>
      <w:r w:rsidRPr="001D5E7A">
        <w:rPr>
          <w:b/>
          <w:sz w:val="28"/>
          <w:szCs w:val="28"/>
        </w:rPr>
        <w:t>Università Europea di Roma</w:t>
      </w:r>
      <w:r>
        <w:rPr>
          <w:b/>
          <w:sz w:val="28"/>
          <w:szCs w:val="28"/>
        </w:rPr>
        <w:t xml:space="preserve">  - In sede</w:t>
      </w:r>
    </w:p>
    <w:p w:rsidR="001D5E7A" w:rsidRPr="00BF195D" w:rsidRDefault="001D5E7A" w:rsidP="000F73FE">
      <w:pPr>
        <w:pStyle w:val="Paragrafoelenco"/>
        <w:shd w:val="clear" w:color="auto" w:fill="FABF8F" w:themeFill="accent6" w:themeFillTint="99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Progetto PNRR</w:t>
      </w:r>
    </w:p>
    <w:p w:rsidR="00BA6E24" w:rsidRDefault="00BA6E24" w:rsidP="00676CD0">
      <w:pPr>
        <w:rPr>
          <w:rFonts w:ascii="Times New Roman" w:hAnsi="Times New Roman" w:cs="Times New Roman"/>
        </w:rPr>
      </w:pPr>
    </w:p>
    <w:p w:rsidR="000F73FE" w:rsidRDefault="000F73FE" w:rsidP="00676CD0">
      <w:pPr>
        <w:rPr>
          <w:rFonts w:ascii="Times New Roman" w:hAnsi="Times New Roman" w:cs="Times New Roman"/>
        </w:rPr>
      </w:pPr>
    </w:p>
    <w:p w:rsidR="000F73FE" w:rsidRDefault="000F73FE" w:rsidP="00676CD0">
      <w:pPr>
        <w:rPr>
          <w:b/>
          <w:sz w:val="28"/>
          <w:szCs w:val="28"/>
        </w:rPr>
      </w:pPr>
      <w:r w:rsidRPr="001D5E7A">
        <w:rPr>
          <w:b/>
          <w:sz w:val="28"/>
          <w:szCs w:val="28"/>
        </w:rPr>
        <w:t>“Orientamento attivo nella transizione scuola-università”</w:t>
      </w:r>
    </w:p>
    <w:p w:rsidR="001D5E7A" w:rsidRDefault="001D5E7A" w:rsidP="00676CD0">
      <w:pPr>
        <w:rPr>
          <w:rFonts w:ascii="Times New Roman" w:hAnsi="Times New Roman" w:cs="Times New Roman"/>
          <w:sz w:val="28"/>
          <w:szCs w:val="28"/>
        </w:rPr>
      </w:pPr>
    </w:p>
    <w:p w:rsidR="001D5E7A" w:rsidRDefault="001D5E7A" w:rsidP="00676CD0">
      <w:pPr>
        <w:rPr>
          <w:rFonts w:cstheme="minorHAnsi"/>
          <w:sz w:val="28"/>
          <w:szCs w:val="28"/>
        </w:rPr>
      </w:pPr>
      <w:r w:rsidRPr="001D5E7A">
        <w:rPr>
          <w:rFonts w:cstheme="minorHAnsi"/>
          <w:sz w:val="28"/>
          <w:szCs w:val="28"/>
        </w:rPr>
        <w:t>Obiettivi:</w:t>
      </w:r>
    </w:p>
    <w:p w:rsidR="001D5E7A" w:rsidRPr="001D5E7A" w:rsidRDefault="001D5E7A" w:rsidP="00676CD0">
      <w:pPr>
        <w:rPr>
          <w:rFonts w:cstheme="minorHAnsi"/>
          <w:sz w:val="28"/>
          <w:szCs w:val="28"/>
        </w:rPr>
      </w:pPr>
    </w:p>
    <w:p w:rsidR="001D5E7A" w:rsidRPr="001D5E7A" w:rsidRDefault="001D5E7A" w:rsidP="001D5E7A">
      <w:pPr>
        <w:numPr>
          <w:ilvl w:val="0"/>
          <w:numId w:val="36"/>
        </w:numPr>
        <w:rPr>
          <w:sz w:val="28"/>
          <w:szCs w:val="28"/>
        </w:rPr>
      </w:pPr>
      <w:r w:rsidRPr="001D5E7A">
        <w:rPr>
          <w:sz w:val="28"/>
          <w:szCs w:val="28"/>
        </w:rPr>
        <w:t>conoscere il contesto della formazione superiore e del suo valore in una società della conoscenza, informarsi sulle diverse proposte formative quali opportunità per la crescita personale e la realizzazione di società sostenibili e inclusive;</w:t>
      </w:r>
    </w:p>
    <w:p w:rsidR="001D5E7A" w:rsidRPr="001D5E7A" w:rsidRDefault="001D5E7A" w:rsidP="001D5E7A">
      <w:pPr>
        <w:numPr>
          <w:ilvl w:val="0"/>
          <w:numId w:val="36"/>
        </w:numPr>
        <w:rPr>
          <w:sz w:val="28"/>
          <w:szCs w:val="28"/>
        </w:rPr>
      </w:pPr>
      <w:r w:rsidRPr="001D5E7A">
        <w:rPr>
          <w:sz w:val="28"/>
          <w:szCs w:val="28"/>
        </w:rPr>
        <w:t>fare esperienza di didattica disciplinare attiva, partecipativa e laboratoriale, orientata dalla metodologia di apprendimento del metodo scientifico;</w:t>
      </w:r>
    </w:p>
    <w:p w:rsidR="001D5E7A" w:rsidRPr="001D5E7A" w:rsidRDefault="001D5E7A" w:rsidP="001D5E7A">
      <w:pPr>
        <w:numPr>
          <w:ilvl w:val="0"/>
          <w:numId w:val="36"/>
        </w:numPr>
        <w:rPr>
          <w:sz w:val="28"/>
          <w:szCs w:val="28"/>
        </w:rPr>
      </w:pPr>
      <w:r w:rsidRPr="001D5E7A">
        <w:rPr>
          <w:sz w:val="28"/>
          <w:szCs w:val="28"/>
        </w:rPr>
        <w:t>autovalutare, verificare e consolidare le proprie conoscenze per ridurre il divario tra quelle possedute e quelle richieste per il percorso di studio di interesse;</w:t>
      </w:r>
    </w:p>
    <w:p w:rsidR="001D5E7A" w:rsidRPr="001D5E7A" w:rsidRDefault="001D5E7A" w:rsidP="001D5E7A">
      <w:pPr>
        <w:numPr>
          <w:ilvl w:val="0"/>
          <w:numId w:val="36"/>
        </w:numPr>
        <w:rPr>
          <w:sz w:val="28"/>
          <w:szCs w:val="28"/>
        </w:rPr>
      </w:pPr>
      <w:r w:rsidRPr="001D5E7A">
        <w:rPr>
          <w:sz w:val="28"/>
          <w:szCs w:val="28"/>
        </w:rPr>
        <w:t>consolidare competenze riflessive e trasversali per la costruzione del progetto di sviluppo formativo e professionale;</w:t>
      </w:r>
    </w:p>
    <w:p w:rsidR="001D5E7A" w:rsidRPr="001D5E7A" w:rsidRDefault="001D5E7A" w:rsidP="001D5E7A">
      <w:pPr>
        <w:numPr>
          <w:ilvl w:val="0"/>
          <w:numId w:val="36"/>
        </w:numPr>
        <w:rPr>
          <w:sz w:val="28"/>
          <w:szCs w:val="28"/>
        </w:rPr>
      </w:pPr>
      <w:r w:rsidRPr="001D5E7A">
        <w:rPr>
          <w:sz w:val="28"/>
          <w:szCs w:val="28"/>
        </w:rPr>
        <w:t>conoscere i settori del lavoro, gli sbocchi occupazionali possibili nonché i lavori futuri sostenibili e inclusivi e il collegamento fra questi e le conoscenze e competenze acquisite.</w:t>
      </w:r>
    </w:p>
    <w:p w:rsidR="001D5E7A" w:rsidRPr="00A451DF" w:rsidRDefault="001D5E7A" w:rsidP="001D5E7A">
      <w:pPr>
        <w:pStyle w:val="Paragrafoelenco"/>
        <w:numPr>
          <w:ilvl w:val="0"/>
          <w:numId w:val="36"/>
        </w:numPr>
      </w:pPr>
      <w:r w:rsidRPr="001D5E7A">
        <w:rPr>
          <w:sz w:val="28"/>
          <w:szCs w:val="28"/>
        </w:rPr>
        <w:t>i corsi di orientamento forniscono l’opportunità di conoscere le aree disciplinari relative alle materie scientifiche, tecnologiche, ingegneristiche e matematiche (STEM).</w:t>
      </w:r>
      <w:bookmarkStart w:id="0" w:name="_GoBack"/>
      <w:bookmarkEnd w:id="0"/>
    </w:p>
    <w:p w:rsidR="001D5E7A" w:rsidRPr="001D5E7A" w:rsidRDefault="001D5E7A" w:rsidP="00676CD0">
      <w:pPr>
        <w:rPr>
          <w:rFonts w:ascii="Times New Roman" w:hAnsi="Times New Roman" w:cs="Times New Roman"/>
          <w:sz w:val="28"/>
          <w:szCs w:val="28"/>
        </w:rPr>
      </w:pPr>
    </w:p>
    <w:sectPr w:rsidR="001D5E7A" w:rsidRPr="001D5E7A" w:rsidSect="002E57F3">
      <w:headerReference w:type="default" r:id="rId11"/>
      <w:footerReference w:type="default" r:id="rId12"/>
      <w:pgSz w:w="11906" w:h="16838" w:code="9"/>
      <w:pgMar w:top="851" w:right="707" w:bottom="851" w:left="709" w:header="709" w:footer="456" w:gutter="0"/>
      <w:cols w:space="708" w:equalWidth="0">
        <w:col w:w="1049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DFF" w:rsidRDefault="00B66DFF">
      <w:r>
        <w:separator/>
      </w:r>
    </w:p>
  </w:endnote>
  <w:endnote w:type="continuationSeparator" w:id="0">
    <w:p w:rsidR="00B66DFF" w:rsidRDefault="00B66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2F7" w:rsidRDefault="00B66DFF">
    <w:pPr>
      <w:tabs>
        <w:tab w:val="left" w:pos="6660"/>
      </w:tabs>
      <w:jc w:val="center"/>
      <w:rPr>
        <w:b/>
        <w:bCs/>
        <w:sz w:val="16"/>
        <w:lang w:val="fr-FR"/>
      </w:rPr>
    </w:pPr>
  </w:p>
  <w:p w:rsidR="000E6A43" w:rsidRDefault="00B66DFF">
    <w:pPr>
      <w:tabs>
        <w:tab w:val="left" w:pos="6660"/>
      </w:tabs>
      <w:jc w:val="center"/>
      <w:rPr>
        <w:b/>
        <w:bCs/>
        <w:sz w:val="18"/>
      </w:rPr>
    </w:pPr>
  </w:p>
  <w:p w:rsidR="000E6A43" w:rsidRDefault="00B66DFF">
    <w:pPr>
      <w:tabs>
        <w:tab w:val="left" w:pos="6660"/>
      </w:tabs>
      <w:jc w:val="center"/>
      <w:rPr>
        <w:b/>
        <w:bCs/>
        <w:sz w:val="18"/>
      </w:rPr>
    </w:pPr>
  </w:p>
  <w:p w:rsidR="00D846FB" w:rsidRDefault="00B66DFF">
    <w:pPr>
      <w:tabs>
        <w:tab w:val="left" w:pos="6660"/>
      </w:tabs>
      <w:jc w:val="center"/>
      <w:rPr>
        <w:b/>
        <w:bCs/>
        <w:sz w:val="18"/>
      </w:rPr>
    </w:pPr>
  </w:p>
  <w:p w:rsidR="00D846FB" w:rsidRDefault="00B66DFF">
    <w:pPr>
      <w:tabs>
        <w:tab w:val="left" w:pos="6660"/>
      </w:tabs>
      <w:jc w:val="center"/>
      <w:rPr>
        <w:b/>
        <w:bCs/>
        <w:sz w:val="18"/>
      </w:rPr>
    </w:pPr>
  </w:p>
  <w:p w:rsidR="000A72F7" w:rsidRDefault="004A54EF">
    <w:pPr>
      <w:tabs>
        <w:tab w:val="left" w:pos="6660"/>
      </w:tabs>
      <w:jc w:val="center"/>
      <w:rPr>
        <w:sz w:val="18"/>
      </w:rPr>
    </w:pPr>
    <w:r>
      <w:rPr>
        <w:b/>
        <w:bCs/>
        <w:sz w:val="18"/>
      </w:rPr>
      <w:t>Istituto “ Santa Lucia Filippini “ Via Giacomo Matteotti, 87 – 00048 Nettuno ( Roma )</w:t>
    </w:r>
  </w:p>
  <w:p w:rsidR="000A72F7" w:rsidRPr="007B02E3" w:rsidRDefault="004A54EF">
    <w:pPr>
      <w:tabs>
        <w:tab w:val="left" w:pos="6660"/>
      </w:tabs>
      <w:jc w:val="center"/>
      <w:rPr>
        <w:b/>
        <w:bCs/>
        <w:sz w:val="18"/>
        <w:lang w:val="en-US"/>
      </w:rPr>
    </w:pPr>
    <w:r w:rsidRPr="007B02E3">
      <w:rPr>
        <w:sz w:val="18"/>
        <w:lang w:val="en-US"/>
      </w:rPr>
      <w:t xml:space="preserve">Tel. 06.9880902 – Fax: 06.98849280 – </w:t>
    </w:r>
    <w:r w:rsidRPr="007B02E3">
      <w:rPr>
        <w:sz w:val="18"/>
        <w:u w:val="single"/>
        <w:lang w:val="en-US"/>
      </w:rPr>
      <w:t>P.I. 01079071005</w:t>
    </w:r>
    <w:r w:rsidRPr="007B02E3">
      <w:rPr>
        <w:sz w:val="18"/>
        <w:lang w:val="en-US"/>
      </w:rPr>
      <w:t xml:space="preserve">  -</w:t>
    </w:r>
    <w:hyperlink r:id="rId1" w:history="1">
      <w:r w:rsidRPr="007B02E3">
        <w:rPr>
          <w:rStyle w:val="Collegamentoipertestuale"/>
          <w:sz w:val="18"/>
          <w:lang w:val="en-US"/>
        </w:rPr>
        <w:t>www.santaluciafilippininettuno.it</w:t>
      </w:r>
    </w:hyperlink>
  </w:p>
  <w:p w:rsidR="000A72F7" w:rsidRDefault="004A54EF">
    <w:pPr>
      <w:pStyle w:val="Pidipagina"/>
      <w:jc w:val="center"/>
    </w:pPr>
    <w:r>
      <w:rPr>
        <w:sz w:val="18"/>
      </w:rPr>
      <w:t xml:space="preserve">- E-mail. </w:t>
    </w:r>
    <w:hyperlink r:id="rId2" w:history="1">
      <w:r>
        <w:rPr>
          <w:rStyle w:val="Collegamentoipertestuale"/>
          <w:sz w:val="18"/>
        </w:rPr>
        <w:t>presidenza@santaluciafilippini.it</w:t>
      </w:r>
    </w:hyperlink>
    <w:r>
      <w:rPr>
        <w:sz w:val="18"/>
      </w:rPr>
      <w:t xml:space="preserve"> - </w:t>
    </w:r>
    <w:hyperlink r:id="rId3" w:history="1">
      <w:r>
        <w:rPr>
          <w:rStyle w:val="Collegamentoipertestuale"/>
          <w:sz w:val="18"/>
        </w:rPr>
        <w:t>segreteria@santaluciafilippini.it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DFF" w:rsidRDefault="00B66DFF">
      <w:r>
        <w:separator/>
      </w:r>
    </w:p>
  </w:footnote>
  <w:footnote w:type="continuationSeparator" w:id="0">
    <w:p w:rsidR="00B66DFF" w:rsidRDefault="00B66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39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004"/>
      <w:gridCol w:w="1705"/>
      <w:gridCol w:w="3989"/>
    </w:tblGrid>
    <w:tr w:rsidR="000A72F7" w:rsidTr="002E57F3">
      <w:trPr>
        <w:trHeight w:val="1702"/>
      </w:trPr>
      <w:tc>
        <w:tcPr>
          <w:tcW w:w="4004" w:type="dxa"/>
        </w:tcPr>
        <w:p w:rsidR="000A72F7" w:rsidRDefault="004A54EF">
          <w:pPr>
            <w:pStyle w:val="Intestazione"/>
            <w:jc w:val="center"/>
            <w:rPr>
              <w:b/>
              <w:smallCaps/>
              <w:sz w:val="28"/>
            </w:rPr>
          </w:pPr>
          <w:r>
            <w:rPr>
              <w:b/>
              <w:smallCaps/>
              <w:sz w:val="28"/>
            </w:rPr>
            <w:t>istituto paritario</w:t>
          </w:r>
        </w:p>
        <w:p w:rsidR="000A72F7" w:rsidRDefault="004A54EF">
          <w:pPr>
            <w:pStyle w:val="Intestazione"/>
            <w:jc w:val="center"/>
            <w:rPr>
              <w:rFonts w:ascii="Garamond" w:hAnsi="Garamond"/>
              <w:b/>
            </w:rPr>
          </w:pPr>
          <w:r>
            <w:rPr>
              <w:b/>
              <w:smallCaps/>
              <w:sz w:val="28"/>
            </w:rPr>
            <w:t>comprensivo</w:t>
          </w:r>
          <w:r>
            <w:rPr>
              <w:rFonts w:ascii="Garamond" w:hAnsi="Garamond"/>
              <w:b/>
              <w:smallCaps/>
              <w:sz w:val="28"/>
            </w:rPr>
            <w:br/>
          </w:r>
          <w:r>
            <w:rPr>
              <w:rFonts w:ascii="Arial Unicode MS" w:hAnsi="Arial Unicode MS"/>
              <w:b/>
              <w:i/>
              <w:smallCaps/>
              <w:sz w:val="28"/>
            </w:rPr>
            <w:t>”</w:t>
          </w:r>
          <w:r>
            <w:rPr>
              <w:rFonts w:ascii="Arial Unicode MS" w:hAnsi="Arial Unicode MS"/>
              <w:i/>
              <w:smallCaps/>
              <w:sz w:val="28"/>
            </w:rPr>
            <w:t>Santa Lucia Filippini”</w:t>
          </w:r>
          <w:r>
            <w:rPr>
              <w:rFonts w:ascii="Garamond" w:hAnsi="Garamond"/>
              <w:b/>
              <w:smallCaps/>
              <w:sz w:val="28"/>
            </w:rPr>
            <w:br/>
          </w:r>
          <w:r>
            <w:rPr>
              <w:rFonts w:ascii="Garamond" w:hAnsi="Garamond"/>
              <w:b/>
              <w:u w:val="single"/>
            </w:rPr>
            <w:t>Nettuno</w:t>
          </w:r>
          <w:r>
            <w:rPr>
              <w:rFonts w:ascii="Garamond" w:hAnsi="Garamond"/>
              <w:b/>
              <w:sz w:val="22"/>
            </w:rPr>
            <w:t xml:space="preserve"> (RM)</w:t>
          </w:r>
        </w:p>
        <w:p w:rsidR="000A72F7" w:rsidRDefault="00B66DFF">
          <w:pPr>
            <w:pStyle w:val="Intestazione"/>
            <w:jc w:val="center"/>
            <w:rPr>
              <w:rFonts w:ascii="Garamond" w:hAnsi="Garamond"/>
              <w:b/>
              <w:smallCaps/>
            </w:rPr>
          </w:pPr>
        </w:p>
      </w:tc>
      <w:tc>
        <w:tcPr>
          <w:tcW w:w="1705" w:type="dxa"/>
        </w:tcPr>
        <w:p w:rsidR="000A72F7" w:rsidRDefault="004A54EF">
          <w:pPr>
            <w:pStyle w:val="Intestazione"/>
            <w:jc w:val="center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 wp14:anchorId="4CFF53D4" wp14:editId="7A3FC1E1">
                <wp:extent cx="876300" cy="914400"/>
                <wp:effectExtent l="0" t="0" r="0" b="0"/>
                <wp:docPr id="1" name="Immagin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9" w:type="dxa"/>
        </w:tcPr>
        <w:p w:rsidR="000A72F7" w:rsidRDefault="004A54EF">
          <w:pPr>
            <w:pStyle w:val="Intestazione"/>
            <w:numPr>
              <w:ilvl w:val="0"/>
              <w:numId w:val="1"/>
            </w:numPr>
            <w:jc w:val="both"/>
            <w:rPr>
              <w:rFonts w:ascii="Garamond" w:hAnsi="Garamond"/>
              <w:b/>
            </w:rPr>
          </w:pPr>
          <w:r>
            <w:rPr>
              <w:rFonts w:ascii="Garamond" w:hAnsi="Garamond"/>
              <w:b/>
              <w:sz w:val="22"/>
            </w:rPr>
            <w:t>Scuola Primaria</w:t>
          </w:r>
        </w:p>
        <w:p w:rsidR="000A72F7" w:rsidRDefault="004A54EF">
          <w:pPr>
            <w:pStyle w:val="Intestazione"/>
            <w:numPr>
              <w:ilvl w:val="0"/>
              <w:numId w:val="1"/>
            </w:numPr>
            <w:jc w:val="both"/>
            <w:rPr>
              <w:rFonts w:ascii="Garamond" w:hAnsi="Garamond"/>
              <w:b/>
            </w:rPr>
          </w:pPr>
          <w:r>
            <w:rPr>
              <w:rFonts w:ascii="Garamond" w:hAnsi="Garamond"/>
              <w:b/>
              <w:sz w:val="22"/>
            </w:rPr>
            <w:t>Scuola secondaria di I grado</w:t>
          </w:r>
        </w:p>
        <w:p w:rsidR="000035E5" w:rsidRPr="000035E5" w:rsidRDefault="004A54EF">
          <w:pPr>
            <w:pStyle w:val="Intestazione"/>
            <w:numPr>
              <w:ilvl w:val="0"/>
              <w:numId w:val="1"/>
            </w:numPr>
            <w:rPr>
              <w:rFonts w:ascii="Garamond" w:hAnsi="Garamond"/>
              <w:b/>
            </w:rPr>
          </w:pPr>
          <w:r>
            <w:rPr>
              <w:rFonts w:ascii="Garamond" w:hAnsi="Garamond"/>
              <w:b/>
              <w:sz w:val="22"/>
              <w:szCs w:val="22"/>
            </w:rPr>
            <w:t>Scuola Secondaria di II grado:</w:t>
          </w:r>
        </w:p>
        <w:p w:rsidR="000035E5" w:rsidRDefault="004A54EF" w:rsidP="000035E5">
          <w:pPr>
            <w:pStyle w:val="Intestazione"/>
            <w:ind w:left="720"/>
            <w:rPr>
              <w:rFonts w:ascii="Garamond" w:hAnsi="Garamond"/>
              <w:b/>
            </w:rPr>
          </w:pPr>
          <w:r>
            <w:rPr>
              <w:rFonts w:ascii="Garamond" w:hAnsi="Garamond"/>
              <w:b/>
              <w:sz w:val="22"/>
              <w:szCs w:val="22"/>
            </w:rPr>
            <w:t>Liceo delle Scienze Umane</w:t>
          </w:r>
        </w:p>
        <w:p w:rsidR="000035E5" w:rsidRPr="000035E5" w:rsidRDefault="004A54EF" w:rsidP="000035E5">
          <w:pPr>
            <w:pStyle w:val="Intestazione"/>
            <w:ind w:left="720"/>
            <w:rPr>
              <w:rFonts w:ascii="Garamond" w:hAnsi="Garamond"/>
              <w:b/>
            </w:rPr>
          </w:pPr>
          <w:r>
            <w:rPr>
              <w:rFonts w:ascii="Garamond" w:hAnsi="Garamond"/>
              <w:b/>
              <w:sz w:val="22"/>
              <w:szCs w:val="22"/>
            </w:rPr>
            <w:t>Interculturale Quadriennale</w:t>
          </w:r>
        </w:p>
        <w:p w:rsidR="000A72F7" w:rsidRDefault="00B66DFF">
          <w:pPr>
            <w:pStyle w:val="Intestazione"/>
            <w:rPr>
              <w:sz w:val="18"/>
            </w:rPr>
          </w:pPr>
        </w:p>
      </w:tc>
    </w:tr>
  </w:tbl>
  <w:p w:rsidR="000A72F7" w:rsidRDefault="00B66DFF" w:rsidP="00622AE7">
    <w:pPr>
      <w:pStyle w:val="Intestazione"/>
      <w:tabs>
        <w:tab w:val="clear" w:pos="4819"/>
        <w:tab w:val="clear" w:pos="9638"/>
        <w:tab w:val="left" w:pos="112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</w:abstractNum>
  <w:abstractNum w:abstractNumId="1">
    <w:nsid w:val="00000006"/>
    <w:multiLevelType w:val="singleLevel"/>
    <w:tmpl w:val="00000006"/>
    <w:name w:val="WW8Num5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/>
      </w:rPr>
    </w:lvl>
  </w:abstractNum>
  <w:abstractNum w:abstractNumId="2">
    <w:nsid w:val="02A225C5"/>
    <w:multiLevelType w:val="hybridMultilevel"/>
    <w:tmpl w:val="6B1ECE0A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6575CAF"/>
    <w:multiLevelType w:val="hybridMultilevel"/>
    <w:tmpl w:val="01882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6B5A2C"/>
    <w:multiLevelType w:val="hybridMultilevel"/>
    <w:tmpl w:val="46849C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643BAF"/>
    <w:multiLevelType w:val="multilevel"/>
    <w:tmpl w:val="F6A4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7C584C"/>
    <w:multiLevelType w:val="multilevel"/>
    <w:tmpl w:val="634CD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48347D"/>
    <w:multiLevelType w:val="hybridMultilevel"/>
    <w:tmpl w:val="A5CE7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A068DC"/>
    <w:multiLevelType w:val="hybridMultilevel"/>
    <w:tmpl w:val="0E86712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7320AAE"/>
    <w:multiLevelType w:val="hybridMultilevel"/>
    <w:tmpl w:val="DF14ABF0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C1E5DE1"/>
    <w:multiLevelType w:val="multilevel"/>
    <w:tmpl w:val="B36A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E53CCE"/>
    <w:multiLevelType w:val="hybridMultilevel"/>
    <w:tmpl w:val="C2EEA1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2F415A"/>
    <w:multiLevelType w:val="hybridMultilevel"/>
    <w:tmpl w:val="C762A446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FED76DD"/>
    <w:multiLevelType w:val="hybridMultilevel"/>
    <w:tmpl w:val="966AF2B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BAA4634"/>
    <w:multiLevelType w:val="hybridMultilevel"/>
    <w:tmpl w:val="F31E624A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D7A6D4C"/>
    <w:multiLevelType w:val="hybridMultilevel"/>
    <w:tmpl w:val="92E83EA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FC0E97"/>
    <w:multiLevelType w:val="hybridMultilevel"/>
    <w:tmpl w:val="F732F6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7DA5924"/>
    <w:multiLevelType w:val="multilevel"/>
    <w:tmpl w:val="0490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F07589"/>
    <w:multiLevelType w:val="hybridMultilevel"/>
    <w:tmpl w:val="BA48F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6C0FEE"/>
    <w:multiLevelType w:val="hybridMultilevel"/>
    <w:tmpl w:val="F9C6C436"/>
    <w:lvl w:ilvl="0" w:tplc="DFAA096C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D51031E"/>
    <w:multiLevelType w:val="multilevel"/>
    <w:tmpl w:val="6552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573633"/>
    <w:multiLevelType w:val="hybridMultilevel"/>
    <w:tmpl w:val="FE8C05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921EBC"/>
    <w:multiLevelType w:val="hybridMultilevel"/>
    <w:tmpl w:val="923A2B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531FAB"/>
    <w:multiLevelType w:val="hybridMultilevel"/>
    <w:tmpl w:val="25FA3E8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8E134FF"/>
    <w:multiLevelType w:val="hybridMultilevel"/>
    <w:tmpl w:val="B838D4E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9DE05D6"/>
    <w:multiLevelType w:val="multilevel"/>
    <w:tmpl w:val="14D8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1732B2"/>
    <w:multiLevelType w:val="hybridMultilevel"/>
    <w:tmpl w:val="4FFA9A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53E38"/>
    <w:multiLevelType w:val="hybridMultilevel"/>
    <w:tmpl w:val="4CF4AE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E64CE6"/>
    <w:multiLevelType w:val="hybridMultilevel"/>
    <w:tmpl w:val="A7305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ED657B"/>
    <w:multiLevelType w:val="hybridMultilevel"/>
    <w:tmpl w:val="CF021870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F546398"/>
    <w:multiLevelType w:val="multilevel"/>
    <w:tmpl w:val="F358FB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E74B33"/>
    <w:multiLevelType w:val="hybridMultilevel"/>
    <w:tmpl w:val="33F00B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5359F2"/>
    <w:multiLevelType w:val="multilevel"/>
    <w:tmpl w:val="A6A8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A304A9"/>
    <w:multiLevelType w:val="hybridMultilevel"/>
    <w:tmpl w:val="68B8C6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4823A9"/>
    <w:multiLevelType w:val="hybridMultilevel"/>
    <w:tmpl w:val="66485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9D0527"/>
    <w:multiLevelType w:val="hybridMultilevel"/>
    <w:tmpl w:val="8E749B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1"/>
  </w:num>
  <w:num w:numId="4">
    <w:abstractNumId w:val="34"/>
  </w:num>
  <w:num w:numId="5">
    <w:abstractNumId w:val="28"/>
  </w:num>
  <w:num w:numId="6">
    <w:abstractNumId w:val="27"/>
  </w:num>
  <w:num w:numId="7">
    <w:abstractNumId w:val="0"/>
  </w:num>
  <w:num w:numId="8">
    <w:abstractNumId w:val="1"/>
  </w:num>
  <w:num w:numId="9">
    <w:abstractNumId w:val="26"/>
  </w:num>
  <w:num w:numId="10">
    <w:abstractNumId w:val="29"/>
  </w:num>
  <w:num w:numId="11">
    <w:abstractNumId w:val="13"/>
  </w:num>
  <w:num w:numId="12">
    <w:abstractNumId w:val="21"/>
  </w:num>
  <w:num w:numId="13">
    <w:abstractNumId w:val="31"/>
  </w:num>
  <w:num w:numId="14">
    <w:abstractNumId w:val="12"/>
  </w:num>
  <w:num w:numId="15">
    <w:abstractNumId w:val="33"/>
  </w:num>
  <w:num w:numId="16">
    <w:abstractNumId w:val="14"/>
  </w:num>
  <w:num w:numId="17">
    <w:abstractNumId w:val="19"/>
  </w:num>
  <w:num w:numId="18">
    <w:abstractNumId w:val="2"/>
  </w:num>
  <w:num w:numId="19">
    <w:abstractNumId w:val="9"/>
  </w:num>
  <w:num w:numId="20">
    <w:abstractNumId w:val="32"/>
  </w:num>
  <w:num w:numId="21">
    <w:abstractNumId w:val="30"/>
  </w:num>
  <w:num w:numId="22">
    <w:abstractNumId w:val="35"/>
  </w:num>
  <w:num w:numId="23">
    <w:abstractNumId w:val="6"/>
  </w:num>
  <w:num w:numId="24">
    <w:abstractNumId w:val="10"/>
  </w:num>
  <w:num w:numId="25">
    <w:abstractNumId w:val="22"/>
  </w:num>
  <w:num w:numId="26">
    <w:abstractNumId w:val="23"/>
  </w:num>
  <w:num w:numId="27">
    <w:abstractNumId w:val="8"/>
  </w:num>
  <w:num w:numId="28">
    <w:abstractNumId w:val="25"/>
  </w:num>
  <w:num w:numId="29">
    <w:abstractNumId w:val="17"/>
  </w:num>
  <w:num w:numId="30">
    <w:abstractNumId w:val="7"/>
  </w:num>
  <w:num w:numId="31">
    <w:abstractNumId w:val="15"/>
  </w:num>
  <w:num w:numId="32">
    <w:abstractNumId w:val="5"/>
  </w:num>
  <w:num w:numId="33">
    <w:abstractNumId w:val="20"/>
  </w:num>
  <w:num w:numId="34">
    <w:abstractNumId w:val="24"/>
  </w:num>
  <w:num w:numId="35">
    <w:abstractNumId w:val="16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EA"/>
    <w:rsid w:val="00052639"/>
    <w:rsid w:val="00072826"/>
    <w:rsid w:val="000742DE"/>
    <w:rsid w:val="00086129"/>
    <w:rsid w:val="000D58B1"/>
    <w:rsid w:val="000E4027"/>
    <w:rsid w:val="000E5172"/>
    <w:rsid w:val="000E66F4"/>
    <w:rsid w:val="000F73FE"/>
    <w:rsid w:val="00167737"/>
    <w:rsid w:val="001D54E7"/>
    <w:rsid w:val="001D5E7A"/>
    <w:rsid w:val="001D6B84"/>
    <w:rsid w:val="00203566"/>
    <w:rsid w:val="00214389"/>
    <w:rsid w:val="00220FC6"/>
    <w:rsid w:val="00262331"/>
    <w:rsid w:val="0026250D"/>
    <w:rsid w:val="002630DC"/>
    <w:rsid w:val="00274E3B"/>
    <w:rsid w:val="00282515"/>
    <w:rsid w:val="002901E9"/>
    <w:rsid w:val="00296C91"/>
    <w:rsid w:val="002B6876"/>
    <w:rsid w:val="002C1FC9"/>
    <w:rsid w:val="002D28B4"/>
    <w:rsid w:val="002E7F02"/>
    <w:rsid w:val="0032340D"/>
    <w:rsid w:val="00344A2D"/>
    <w:rsid w:val="00366E00"/>
    <w:rsid w:val="003B3926"/>
    <w:rsid w:val="003B3A49"/>
    <w:rsid w:val="003B66D4"/>
    <w:rsid w:val="00404EF7"/>
    <w:rsid w:val="004209E6"/>
    <w:rsid w:val="004316F8"/>
    <w:rsid w:val="00471B0E"/>
    <w:rsid w:val="0049082B"/>
    <w:rsid w:val="00493654"/>
    <w:rsid w:val="004A54EF"/>
    <w:rsid w:val="004C1BCB"/>
    <w:rsid w:val="004D0923"/>
    <w:rsid w:val="004D3228"/>
    <w:rsid w:val="004E50BC"/>
    <w:rsid w:val="005107AE"/>
    <w:rsid w:val="0051514A"/>
    <w:rsid w:val="00556C57"/>
    <w:rsid w:val="00560AC0"/>
    <w:rsid w:val="00586E07"/>
    <w:rsid w:val="00592120"/>
    <w:rsid w:val="005A39EA"/>
    <w:rsid w:val="005B512B"/>
    <w:rsid w:val="005C2EDA"/>
    <w:rsid w:val="005C56D9"/>
    <w:rsid w:val="005E543A"/>
    <w:rsid w:val="00614340"/>
    <w:rsid w:val="00620ADA"/>
    <w:rsid w:val="00626295"/>
    <w:rsid w:val="00636EE3"/>
    <w:rsid w:val="0064345F"/>
    <w:rsid w:val="00645C34"/>
    <w:rsid w:val="006553CB"/>
    <w:rsid w:val="00676CD0"/>
    <w:rsid w:val="00680D1F"/>
    <w:rsid w:val="006939DD"/>
    <w:rsid w:val="006951C7"/>
    <w:rsid w:val="006C4240"/>
    <w:rsid w:val="006E5501"/>
    <w:rsid w:val="006F01A9"/>
    <w:rsid w:val="006F0D7A"/>
    <w:rsid w:val="006F252C"/>
    <w:rsid w:val="00701E1A"/>
    <w:rsid w:val="00705568"/>
    <w:rsid w:val="0071760F"/>
    <w:rsid w:val="00722EF6"/>
    <w:rsid w:val="007246A4"/>
    <w:rsid w:val="00795232"/>
    <w:rsid w:val="007F11A2"/>
    <w:rsid w:val="00802864"/>
    <w:rsid w:val="00820B70"/>
    <w:rsid w:val="008310DB"/>
    <w:rsid w:val="00831787"/>
    <w:rsid w:val="00845BC0"/>
    <w:rsid w:val="00855713"/>
    <w:rsid w:val="0086532C"/>
    <w:rsid w:val="0086546F"/>
    <w:rsid w:val="00894778"/>
    <w:rsid w:val="00894BEF"/>
    <w:rsid w:val="008A43AE"/>
    <w:rsid w:val="008A785E"/>
    <w:rsid w:val="008C5781"/>
    <w:rsid w:val="00914673"/>
    <w:rsid w:val="0093128C"/>
    <w:rsid w:val="0093586D"/>
    <w:rsid w:val="009676B8"/>
    <w:rsid w:val="0097404C"/>
    <w:rsid w:val="009A3DBD"/>
    <w:rsid w:val="009B60CC"/>
    <w:rsid w:val="009E605F"/>
    <w:rsid w:val="00A11566"/>
    <w:rsid w:val="00A1766A"/>
    <w:rsid w:val="00A23C9C"/>
    <w:rsid w:val="00A2438C"/>
    <w:rsid w:val="00A456CB"/>
    <w:rsid w:val="00A77170"/>
    <w:rsid w:val="00A81A95"/>
    <w:rsid w:val="00AB57E0"/>
    <w:rsid w:val="00AD37A5"/>
    <w:rsid w:val="00AF2C85"/>
    <w:rsid w:val="00B06BF0"/>
    <w:rsid w:val="00B4056B"/>
    <w:rsid w:val="00B66DFF"/>
    <w:rsid w:val="00B74872"/>
    <w:rsid w:val="00B91EBC"/>
    <w:rsid w:val="00BA6E24"/>
    <w:rsid w:val="00BA6FE8"/>
    <w:rsid w:val="00BB4363"/>
    <w:rsid w:val="00BB63A9"/>
    <w:rsid w:val="00BB7FC5"/>
    <w:rsid w:val="00BF195D"/>
    <w:rsid w:val="00C10CC9"/>
    <w:rsid w:val="00C34B45"/>
    <w:rsid w:val="00C45AFF"/>
    <w:rsid w:val="00C5199B"/>
    <w:rsid w:val="00C72018"/>
    <w:rsid w:val="00C85CD7"/>
    <w:rsid w:val="00CB2E9F"/>
    <w:rsid w:val="00CB4D78"/>
    <w:rsid w:val="00CD6C43"/>
    <w:rsid w:val="00CE19E8"/>
    <w:rsid w:val="00CF6CB1"/>
    <w:rsid w:val="00D12E45"/>
    <w:rsid w:val="00D14DEF"/>
    <w:rsid w:val="00D24F19"/>
    <w:rsid w:val="00D34130"/>
    <w:rsid w:val="00D34950"/>
    <w:rsid w:val="00D93D21"/>
    <w:rsid w:val="00D943B3"/>
    <w:rsid w:val="00D957A1"/>
    <w:rsid w:val="00D965EA"/>
    <w:rsid w:val="00DA0007"/>
    <w:rsid w:val="00DB0CA0"/>
    <w:rsid w:val="00E46162"/>
    <w:rsid w:val="00E57528"/>
    <w:rsid w:val="00E91962"/>
    <w:rsid w:val="00EA63EA"/>
    <w:rsid w:val="00EB1E64"/>
    <w:rsid w:val="00EC4BC8"/>
    <w:rsid w:val="00EE593E"/>
    <w:rsid w:val="00EF4147"/>
    <w:rsid w:val="00F1230E"/>
    <w:rsid w:val="00F25A3B"/>
    <w:rsid w:val="00F33285"/>
    <w:rsid w:val="00F47087"/>
    <w:rsid w:val="00F64647"/>
    <w:rsid w:val="00FC4407"/>
    <w:rsid w:val="00FC787F"/>
    <w:rsid w:val="00FE772A"/>
    <w:rsid w:val="00FF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A54EF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4A54E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4A54EF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4A54E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4A54E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54E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54E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2826"/>
    <w:pPr>
      <w:ind w:left="720"/>
      <w:contextualSpacing/>
    </w:pPr>
  </w:style>
  <w:style w:type="paragraph" w:customStyle="1" w:styleId="Normale1">
    <w:name w:val="Normale1"/>
    <w:rsid w:val="004316F8"/>
    <w:pPr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46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646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eWeb">
    <w:name w:val="Normal (Web)"/>
    <w:basedOn w:val="Normale"/>
    <w:uiPriority w:val="99"/>
    <w:unhideWhenUsed/>
    <w:rsid w:val="008310D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310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A54EF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4A54E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4A54EF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4A54E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4A54E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54E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54E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2826"/>
    <w:pPr>
      <w:ind w:left="720"/>
      <w:contextualSpacing/>
    </w:pPr>
  </w:style>
  <w:style w:type="paragraph" w:customStyle="1" w:styleId="Normale1">
    <w:name w:val="Normale1"/>
    <w:rsid w:val="004316F8"/>
    <w:pPr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46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646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eWeb">
    <w:name w:val="Normal (Web)"/>
    <w:basedOn w:val="Normale"/>
    <w:uiPriority w:val="99"/>
    <w:unhideWhenUsed/>
    <w:rsid w:val="008310D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310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3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uiss.it/corsi-e-master/corsi-di-laurea-triennal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uiss.it/corsi-e-master/corsi-di-laurea-magistra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uiss.it/corsi-e-master/laurea-magistrale-ciclo-unico/giurisprudenz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santaluciafilippini.it" TargetMode="External"/><Relationship Id="rId2" Type="http://schemas.openxmlformats.org/officeDocument/2006/relationships/hyperlink" Target="mailto:presidenza@santaluciafilippini.it" TargetMode="External"/><Relationship Id="rId1" Type="http://schemas.openxmlformats.org/officeDocument/2006/relationships/hyperlink" Target="http://www.santaluciafilippininettu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6</Pages>
  <Words>1187</Words>
  <Characters>6771</Characters>
  <Application>Microsoft Office Word</Application>
  <DocSecurity>0</DocSecurity>
  <Lines>56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    Materiali di supporto alla riflessione</vt:lpstr>
    </vt:vector>
  </TitlesOfParts>
  <Company>HP</Company>
  <LinksUpToDate>false</LinksUpToDate>
  <CharactersWithSpaces>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393452377714</dc:creator>
  <cp:lastModifiedBy>393452377714</cp:lastModifiedBy>
  <cp:revision>73</cp:revision>
  <dcterms:created xsi:type="dcterms:W3CDTF">2024-09-04T11:35:00Z</dcterms:created>
  <dcterms:modified xsi:type="dcterms:W3CDTF">2026-06-22T18:47:00Z</dcterms:modified>
</cp:coreProperties>
</file>